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8C67" w14:textId="345027E4" w:rsidR="000C6302" w:rsidRDefault="000C6302" w:rsidP="000C6302">
      <w:pPr>
        <w:spacing w:after="200" w:line="276" w:lineRule="auto"/>
        <w:jc w:val="right"/>
        <w:rPr>
          <w:rFonts w:ascii="Arial" w:hAnsi="Arial" w:cs="Arial"/>
          <w:b/>
          <w:sz w:val="22"/>
          <w:szCs w:val="22"/>
        </w:rPr>
      </w:pPr>
      <w:r w:rsidRPr="000C6302">
        <w:rPr>
          <w:rFonts w:ascii="Arial" w:hAnsi="Arial" w:cs="Arial"/>
          <w:b/>
          <w:sz w:val="22"/>
          <w:szCs w:val="22"/>
        </w:rPr>
        <w:t xml:space="preserve">Załącznik nr </w:t>
      </w:r>
      <w:r w:rsidR="004A6489">
        <w:rPr>
          <w:rFonts w:ascii="Arial" w:hAnsi="Arial" w:cs="Arial"/>
          <w:b/>
          <w:sz w:val="22"/>
          <w:szCs w:val="22"/>
        </w:rPr>
        <w:t>6</w:t>
      </w:r>
      <w:r w:rsidRPr="000C6302">
        <w:rPr>
          <w:rFonts w:ascii="Arial" w:hAnsi="Arial" w:cs="Arial"/>
          <w:b/>
          <w:sz w:val="22"/>
          <w:szCs w:val="22"/>
        </w:rPr>
        <w:t xml:space="preserve"> – Rekomendacje architektury systemu </w:t>
      </w:r>
      <w:proofErr w:type="spellStart"/>
      <w:r w:rsidRPr="000C6302">
        <w:rPr>
          <w:rFonts w:ascii="Arial" w:hAnsi="Arial" w:cs="Arial"/>
          <w:b/>
          <w:sz w:val="22"/>
          <w:szCs w:val="22"/>
        </w:rPr>
        <w:t>cyberbezpieczeństwa</w:t>
      </w:r>
      <w:proofErr w:type="spellEnd"/>
    </w:p>
    <w:p w14:paraId="61F5975B" w14:textId="77777777" w:rsidR="000C6302" w:rsidRDefault="000C6302" w:rsidP="000C6302">
      <w:pPr>
        <w:spacing w:after="200" w:line="276" w:lineRule="auto"/>
        <w:jc w:val="center"/>
        <w:rPr>
          <w:rFonts w:ascii="Arial" w:hAnsi="Arial" w:cs="Arial"/>
          <w:b/>
          <w:sz w:val="22"/>
          <w:szCs w:val="22"/>
        </w:rPr>
      </w:pPr>
    </w:p>
    <w:p w14:paraId="4BCCF0FA" w14:textId="25BC604B" w:rsidR="0063796C" w:rsidRPr="00F2718E" w:rsidRDefault="0063796C" w:rsidP="000C6302">
      <w:pPr>
        <w:spacing w:after="200" w:line="276" w:lineRule="auto"/>
        <w:jc w:val="center"/>
        <w:rPr>
          <w:rFonts w:ascii="Arial" w:hAnsi="Arial" w:cs="Arial"/>
          <w:b/>
          <w:sz w:val="22"/>
          <w:szCs w:val="22"/>
        </w:rPr>
      </w:pPr>
      <w:r w:rsidRPr="00F2718E">
        <w:rPr>
          <w:rFonts w:ascii="Arial" w:hAnsi="Arial" w:cs="Arial"/>
          <w:b/>
          <w:sz w:val="22"/>
          <w:szCs w:val="22"/>
        </w:rPr>
        <w:t>WYMAGANIA BEZPIECZEŃSTWA DLA APLIKACJI W</w:t>
      </w:r>
      <w:r w:rsidR="00A014BF">
        <w:rPr>
          <w:rFonts w:ascii="Arial" w:hAnsi="Arial" w:cs="Arial"/>
          <w:b/>
          <w:sz w:val="22"/>
          <w:szCs w:val="22"/>
        </w:rPr>
        <w:t xml:space="preserve"> </w:t>
      </w:r>
      <w:r w:rsidRPr="00F2718E">
        <w:rPr>
          <w:rFonts w:ascii="Arial" w:hAnsi="Arial" w:cs="Arial"/>
          <w:b/>
          <w:sz w:val="22"/>
          <w:szCs w:val="22"/>
        </w:rPr>
        <w:t>ORLEN S.A.</w:t>
      </w:r>
    </w:p>
    <w:p w14:paraId="10458FDF" w14:textId="77777777" w:rsidR="0063796C" w:rsidRPr="0063796C" w:rsidRDefault="0063796C" w:rsidP="00E85812">
      <w:pPr>
        <w:pStyle w:val="Nagwek1"/>
        <w:numPr>
          <w:ilvl w:val="0"/>
          <w:numId w:val="25"/>
        </w:numPr>
        <w:spacing w:before="400"/>
        <w:ind w:left="567" w:hanging="567"/>
        <w:rPr>
          <w:rFonts w:ascii="Arial" w:hAnsi="Arial" w:cs="Arial"/>
        </w:rPr>
      </w:pPr>
      <w:bookmarkStart w:id="0" w:name="_Toc97493967"/>
      <w:r w:rsidRPr="0063796C">
        <w:rPr>
          <w:rFonts w:ascii="Arial" w:hAnsi="Arial" w:cs="Arial"/>
        </w:rPr>
        <w:t>POSTANOWIENIA OGÓLNE</w:t>
      </w:r>
      <w:bookmarkEnd w:id="0"/>
    </w:p>
    <w:p w14:paraId="57AD2AD0" w14:textId="571450C2" w:rsidR="0063796C" w:rsidRPr="00F2718E" w:rsidRDefault="00E7256A" w:rsidP="0063796C">
      <w:pPr>
        <w:pStyle w:val="Nagwek2"/>
        <w:tabs>
          <w:tab w:val="clear" w:pos="1418"/>
          <w:tab w:val="left" w:pos="1276"/>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63796C" w:rsidRPr="00F2718E">
        <w:t>”).</w:t>
      </w:r>
    </w:p>
    <w:p w14:paraId="29504E5F" w14:textId="77777777" w:rsidR="0063796C" w:rsidRPr="00F2718E" w:rsidRDefault="0063796C" w:rsidP="0063796C">
      <w:pPr>
        <w:pStyle w:val="Nagwek2"/>
        <w:tabs>
          <w:tab w:val="clear" w:pos="1418"/>
          <w:tab w:val="left" w:pos="1276"/>
        </w:tabs>
        <w:ind w:left="1276" w:hanging="709"/>
      </w:pPr>
      <w:r w:rsidRPr="00F2718E">
        <w:t>Pojęciom pisanym w Załączniku wielką literą, które nie zostały w niniejszym Załączniku zdefiniowane, Strony nadają znaczenie przyjęte w Umowie.</w:t>
      </w:r>
    </w:p>
    <w:p w14:paraId="08DB6011" w14:textId="41A82E09" w:rsidR="0063796C" w:rsidRPr="00F2718E" w:rsidRDefault="0063796C" w:rsidP="00BD2625">
      <w:pPr>
        <w:pStyle w:val="Nagwek1"/>
        <w:spacing w:before="400"/>
        <w:ind w:left="567" w:hanging="567"/>
        <w:rPr>
          <w:rFonts w:ascii="Arial" w:hAnsi="Arial" w:cs="Arial"/>
        </w:rPr>
      </w:pPr>
      <w:bookmarkStart w:id="1" w:name="_Toc97493968"/>
      <w:r w:rsidRPr="00F2718E">
        <w:rPr>
          <w:rFonts w:ascii="Arial" w:hAnsi="Arial" w:cs="Arial"/>
        </w:rPr>
        <w:t>WYMAGANIA BEZPIECZEŃSTWA DLA APLIKACJI W</w:t>
      </w:r>
      <w:r w:rsidR="00A014BF">
        <w:rPr>
          <w:rFonts w:ascii="Arial" w:hAnsi="Arial" w:cs="Arial"/>
        </w:rPr>
        <w:t xml:space="preserve"> </w:t>
      </w:r>
      <w:r w:rsidRPr="00F2718E">
        <w:rPr>
          <w:rFonts w:ascii="Arial" w:hAnsi="Arial" w:cs="Arial"/>
        </w:rPr>
        <w:t>ORLEN S.A.</w:t>
      </w:r>
      <w:bookmarkEnd w:id="1"/>
    </w:p>
    <w:p w14:paraId="63011F93" w14:textId="77777777" w:rsidR="0063796C" w:rsidRPr="00F2718E" w:rsidRDefault="0063796C" w:rsidP="0063796C">
      <w:pPr>
        <w:rPr>
          <w:rFonts w:ascii="Arial" w:hAnsi="Arial" w:cs="Arial"/>
          <w:lang w:eastAsia="en-US"/>
        </w:rPr>
      </w:pPr>
    </w:p>
    <w:p w14:paraId="500B5FE4" w14:textId="77777777" w:rsidR="000717C4" w:rsidRDefault="000717C4" w:rsidP="000717C4">
      <w:pPr>
        <w:rPr>
          <w:rFonts w:ascii="Arial" w:hAnsi="Arial" w:cs="Arial"/>
          <w:sz w:val="20"/>
          <w:szCs w:val="20"/>
        </w:rPr>
      </w:pPr>
      <w:bookmarkStart w:id="2" w:name="_Toc345922976"/>
      <w:bookmarkStart w:id="3" w:name="_Hlk46873546"/>
      <w:r>
        <w:rPr>
          <w:rFonts w:ascii="Arial" w:hAnsi="Arial" w:cs="Arial"/>
          <w:sz w:val="20"/>
          <w:szCs w:val="20"/>
        </w:rPr>
        <w:t xml:space="preserve">Niniejszy dokument zawiera uszczegółowione wymagania bezpieczeństwa dla aplikacji, która jest przedmiotem RFP. Wymagania podzielone są na 9 obszarów: </w:t>
      </w:r>
    </w:p>
    <w:p w14:paraId="5F6A8079"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Architektura</w:t>
      </w:r>
    </w:p>
    <w:p w14:paraId="13CF8936"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dostępu, </w:t>
      </w:r>
    </w:p>
    <w:p w14:paraId="1BCF9BA2"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Identyfikacja i uwierzytelnianie</w:t>
      </w:r>
    </w:p>
    <w:p w14:paraId="0692667A"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integralności i ochrona przed złośliwym oprogramowaniem, </w:t>
      </w:r>
    </w:p>
    <w:p w14:paraId="39721AE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Kryptografia,</w:t>
      </w:r>
    </w:p>
    <w:p w14:paraId="697E0B4B"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Logowanie zdarzeń i kontrola rozliczalności,</w:t>
      </w:r>
    </w:p>
    <w:p w14:paraId="2384291E"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Dokumentacja i szkolenia,</w:t>
      </w:r>
    </w:p>
    <w:p w14:paraId="202A3AD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Ciągłość działania,</w:t>
      </w:r>
    </w:p>
    <w:p w14:paraId="0F1F326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Warunki wsparcia.</w:t>
      </w:r>
    </w:p>
    <w:p w14:paraId="3ADC6D88"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Zgodność ze standardem korporacyjnym </w:t>
      </w:r>
    </w:p>
    <w:p w14:paraId="3562E062" w14:textId="77777777" w:rsidR="000717C4" w:rsidRDefault="000717C4" w:rsidP="000717C4">
      <w:pPr>
        <w:pStyle w:val="Akapitzlist"/>
        <w:rPr>
          <w:rFonts w:ascii="Arial" w:hAnsi="Arial" w:cs="Arial"/>
          <w:sz w:val="20"/>
          <w:szCs w:val="20"/>
        </w:rPr>
      </w:pPr>
    </w:p>
    <w:p w14:paraId="2D46F19C" w14:textId="77777777" w:rsidR="000717C4" w:rsidRDefault="000717C4" w:rsidP="000717C4">
      <w:pPr>
        <w:rPr>
          <w:rFonts w:ascii="Arial" w:hAnsi="Arial" w:cs="Arial"/>
          <w:sz w:val="20"/>
          <w:szCs w:val="20"/>
        </w:rPr>
      </w:pPr>
      <w:r>
        <w:rPr>
          <w:rFonts w:ascii="Arial" w:hAnsi="Arial" w:cs="Arial"/>
          <w:sz w:val="20"/>
          <w:szCs w:val="20"/>
        </w:rPr>
        <w:t>Prosimy o podanie informacji, czy aplikacja spełnia wymagania zawarte w tabeli. Możliwe jest również wprowadzenie dodatkowego komentarza o sposobie realizacji wymagania.</w:t>
      </w:r>
    </w:p>
    <w:p w14:paraId="15AFB7A1" w14:textId="77777777" w:rsidR="000717C4" w:rsidRDefault="000717C4" w:rsidP="000717C4">
      <w:pPr>
        <w:rPr>
          <w:rFonts w:ascii="Arial" w:hAnsi="Arial" w:cs="Arial"/>
          <w:sz w:val="18"/>
        </w:rPr>
      </w:pPr>
    </w:p>
    <w:p w14:paraId="112459AF"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lastRenderedPageBreak/>
        <w:t xml:space="preserve">Architektura </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39FAB32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138E9"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10E2B"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C98B6C"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6753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584FBD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B82E7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DC889D" w14:textId="5CF40308" w:rsidR="000717C4" w:rsidRDefault="000717C4" w:rsidP="000717C4">
            <w:pPr>
              <w:rPr>
                <w:rFonts w:ascii="Arial" w:hAnsi="Arial" w:cs="Arial"/>
                <w:sz w:val="18"/>
                <w:szCs w:val="18"/>
              </w:rPr>
            </w:pPr>
            <w:r>
              <w:rPr>
                <w:rFonts w:ascii="Arial" w:hAnsi="Arial" w:cs="Arial"/>
                <w:sz w:val="18"/>
                <w:szCs w:val="18"/>
              </w:rPr>
              <w:t>Architektura systemu musi być co najmniej trójwarstwowa</w:t>
            </w:r>
            <w:r w:rsidR="00DD3D81">
              <w:rPr>
                <w:rFonts w:ascii="Arial" w:hAnsi="Arial" w:cs="Arial"/>
                <w:sz w:val="18"/>
                <w:szCs w:val="18"/>
              </w:rPr>
              <w:t>,</w:t>
            </w:r>
            <w:r>
              <w:rPr>
                <w:rFonts w:ascii="Arial" w:hAnsi="Arial" w:cs="Arial"/>
                <w:sz w:val="18"/>
                <w:szCs w:val="18"/>
              </w:rPr>
              <w:t xml:space="preserve"> przy czym podstawowy podział na warstwy musi uwzględniać: </w:t>
            </w:r>
          </w:p>
          <w:p w14:paraId="3471DE01" w14:textId="77777777" w:rsidR="000717C4" w:rsidRDefault="000717C4" w:rsidP="000717C4">
            <w:pPr>
              <w:rPr>
                <w:rFonts w:ascii="Arial" w:hAnsi="Arial" w:cs="Arial"/>
                <w:sz w:val="18"/>
                <w:szCs w:val="18"/>
              </w:rPr>
            </w:pPr>
            <w:r>
              <w:rPr>
                <w:rFonts w:ascii="Arial" w:hAnsi="Arial" w:cs="Arial"/>
                <w:sz w:val="18"/>
                <w:szCs w:val="18"/>
              </w:rPr>
              <w:t xml:space="preserve">warstwa danych (np. bazy danych, pliki), warstwa aplikacyjna (serwery aplikacyjne), warstwa prezentacji (serwery </w:t>
            </w:r>
          </w:p>
          <w:p w14:paraId="0F5EA6A8" w14:textId="77777777" w:rsidR="000717C4" w:rsidRDefault="000717C4" w:rsidP="000717C4">
            <w:pPr>
              <w:rPr>
                <w:rFonts w:ascii="Arial" w:hAnsi="Arial" w:cs="Arial"/>
                <w:sz w:val="18"/>
                <w:szCs w:val="18"/>
              </w:rPr>
            </w:pPr>
            <w:r>
              <w:rPr>
                <w:rFonts w:ascii="Arial" w:hAnsi="Arial" w:cs="Arial"/>
                <w:sz w:val="18"/>
                <w:szCs w:val="18"/>
              </w:rPr>
              <w:t>obsługujące interfejsy użytkownika, dostęp kliencki do systemu).</w:t>
            </w:r>
          </w:p>
        </w:tc>
        <w:tc>
          <w:tcPr>
            <w:tcW w:w="2126" w:type="dxa"/>
            <w:tcBorders>
              <w:top w:val="single" w:sz="4" w:space="0" w:color="auto"/>
              <w:left w:val="single" w:sz="4" w:space="0" w:color="auto"/>
              <w:bottom w:val="single" w:sz="4" w:space="0" w:color="auto"/>
              <w:right w:val="single" w:sz="4" w:space="0" w:color="auto"/>
            </w:tcBorders>
          </w:tcPr>
          <w:p w14:paraId="3D2C29C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4BEB0B" w14:textId="77777777" w:rsidR="000717C4" w:rsidRDefault="000717C4" w:rsidP="000717C4">
            <w:pPr>
              <w:rPr>
                <w:rFonts w:ascii="Arial" w:hAnsi="Arial" w:cs="Arial"/>
                <w:sz w:val="18"/>
                <w:szCs w:val="18"/>
              </w:rPr>
            </w:pPr>
          </w:p>
        </w:tc>
      </w:tr>
      <w:tr w:rsidR="000717C4" w14:paraId="06AD90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BDF75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C79495" w14:textId="77777777" w:rsidR="000717C4" w:rsidRDefault="000717C4" w:rsidP="000717C4">
            <w:pPr>
              <w:rPr>
                <w:rFonts w:ascii="Arial" w:hAnsi="Arial" w:cs="Arial"/>
                <w:sz w:val="18"/>
                <w:szCs w:val="18"/>
              </w:rPr>
            </w:pPr>
            <w:r>
              <w:rPr>
                <w:rFonts w:ascii="Arial" w:hAnsi="Arial" w:cs="Arial"/>
                <w:sz w:val="18"/>
                <w:szCs w:val="18"/>
              </w:rPr>
              <w:t xml:space="preserve">Architektura systemu powinna pozwalać na fizyczną lub logiczną separacje poszczególnych jego warstw w odniesieniu do </w:t>
            </w:r>
          </w:p>
          <w:p w14:paraId="3E9C0440" w14:textId="77777777" w:rsidR="000717C4" w:rsidRDefault="000717C4" w:rsidP="000717C4">
            <w:pPr>
              <w:rPr>
                <w:rFonts w:ascii="Arial" w:hAnsi="Arial" w:cs="Arial"/>
                <w:sz w:val="18"/>
                <w:szCs w:val="18"/>
              </w:rPr>
            </w:pPr>
            <w:r>
              <w:rPr>
                <w:rFonts w:ascii="Arial" w:hAnsi="Arial" w:cs="Arial"/>
                <w:sz w:val="18"/>
                <w:szCs w:val="18"/>
              </w:rPr>
              <w:t>maszyn, segmentów sieci (np. VLAN), technologii NAT/PAT oraz umożliwiać separację za pomocą firewalli lub ruterów.</w:t>
            </w:r>
          </w:p>
        </w:tc>
        <w:tc>
          <w:tcPr>
            <w:tcW w:w="2126" w:type="dxa"/>
            <w:tcBorders>
              <w:top w:val="single" w:sz="4" w:space="0" w:color="auto"/>
              <w:left w:val="single" w:sz="4" w:space="0" w:color="auto"/>
              <w:bottom w:val="single" w:sz="4" w:space="0" w:color="auto"/>
              <w:right w:val="single" w:sz="4" w:space="0" w:color="auto"/>
            </w:tcBorders>
          </w:tcPr>
          <w:p w14:paraId="025BE94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116DCA" w14:textId="77777777" w:rsidR="000717C4" w:rsidRDefault="000717C4" w:rsidP="000717C4">
            <w:pPr>
              <w:rPr>
                <w:rFonts w:ascii="Arial" w:hAnsi="Arial" w:cs="Arial"/>
                <w:sz w:val="18"/>
                <w:szCs w:val="18"/>
              </w:rPr>
            </w:pPr>
          </w:p>
        </w:tc>
      </w:tr>
      <w:tr w:rsidR="000717C4" w14:paraId="1F37031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994F6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882C6F" w14:textId="63C8B5E8" w:rsidR="000717C4" w:rsidRDefault="000717C4" w:rsidP="000717C4">
            <w:pPr>
              <w:rPr>
                <w:rFonts w:ascii="Arial" w:hAnsi="Arial" w:cs="Arial"/>
                <w:sz w:val="18"/>
                <w:szCs w:val="18"/>
              </w:rPr>
            </w:pPr>
            <w:r>
              <w:rPr>
                <w:rFonts w:ascii="Arial" w:hAnsi="Arial" w:cs="Arial"/>
                <w:sz w:val="18"/>
                <w:szCs w:val="18"/>
              </w:rPr>
              <w:t>Poszczególne komponenty systemu muszą potrafić komunikować się w warunkach opisanych powyżej</w:t>
            </w:r>
            <w:r w:rsidR="00DD3D81">
              <w:rPr>
                <w:rFonts w:ascii="Arial" w:hAnsi="Arial" w:cs="Arial"/>
                <w:sz w:val="18"/>
                <w:szCs w:val="18"/>
              </w:rPr>
              <w:t>,</w:t>
            </w:r>
            <w:r>
              <w:rPr>
                <w:rFonts w:ascii="Arial" w:hAnsi="Arial" w:cs="Arial"/>
                <w:sz w:val="18"/>
                <w:szCs w:val="18"/>
              </w:rPr>
              <w:t xml:space="preserve"> przy czym połączenia pomiędzy tymi komponentami muszą być precyzyjnie zdefiniowane z dokładnością do portów i </w:t>
            </w:r>
          </w:p>
          <w:p w14:paraId="2A1D8E7E" w14:textId="77777777" w:rsidR="000717C4" w:rsidRDefault="000717C4" w:rsidP="000717C4">
            <w:pPr>
              <w:rPr>
                <w:rFonts w:ascii="Arial" w:hAnsi="Arial" w:cs="Arial"/>
                <w:sz w:val="18"/>
                <w:szCs w:val="18"/>
              </w:rPr>
            </w:pPr>
            <w:r>
              <w:rPr>
                <w:rFonts w:ascii="Arial" w:hAnsi="Arial" w:cs="Arial"/>
                <w:sz w:val="18"/>
                <w:szCs w:val="18"/>
              </w:rPr>
              <w:t xml:space="preserve">protokołów. Każdy z otwieranych portów czy protokołów musi być uzasadniony. Nie jest dopuszczalne otwieranie zakresu portów </w:t>
            </w:r>
          </w:p>
          <w:p w14:paraId="4AF04E64" w14:textId="77777777" w:rsidR="000717C4" w:rsidRDefault="000717C4" w:rsidP="000717C4">
            <w:pPr>
              <w:rPr>
                <w:rFonts w:ascii="Arial" w:hAnsi="Arial" w:cs="Arial"/>
                <w:sz w:val="18"/>
                <w:szCs w:val="18"/>
              </w:rPr>
            </w:pPr>
            <w:r>
              <w:rPr>
                <w:rFonts w:ascii="Arial" w:hAnsi="Arial" w:cs="Arial"/>
                <w:sz w:val="18"/>
                <w:szCs w:val="18"/>
              </w:rPr>
              <w:t>w celu uproszczenia definicji połączeń lub z powodu braku znajomości bardziej ograniczonej ich listy.</w:t>
            </w:r>
          </w:p>
        </w:tc>
        <w:tc>
          <w:tcPr>
            <w:tcW w:w="2126" w:type="dxa"/>
            <w:tcBorders>
              <w:top w:val="single" w:sz="4" w:space="0" w:color="auto"/>
              <w:left w:val="single" w:sz="4" w:space="0" w:color="auto"/>
              <w:bottom w:val="single" w:sz="4" w:space="0" w:color="auto"/>
              <w:right w:val="single" w:sz="4" w:space="0" w:color="auto"/>
            </w:tcBorders>
          </w:tcPr>
          <w:p w14:paraId="7FFC2B4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14C0D9" w14:textId="77777777" w:rsidR="000717C4" w:rsidRDefault="000717C4" w:rsidP="000717C4">
            <w:pPr>
              <w:rPr>
                <w:rFonts w:ascii="Arial" w:hAnsi="Arial" w:cs="Arial"/>
                <w:sz w:val="18"/>
                <w:szCs w:val="18"/>
              </w:rPr>
            </w:pPr>
          </w:p>
        </w:tc>
      </w:tr>
      <w:tr w:rsidR="000717C4" w14:paraId="09D7D90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C7EADC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DC6628" w14:textId="77777777" w:rsidR="000717C4" w:rsidRDefault="000717C4" w:rsidP="000717C4">
            <w:pPr>
              <w:tabs>
                <w:tab w:val="left" w:pos="2174"/>
              </w:tabs>
              <w:rPr>
                <w:rFonts w:ascii="Arial" w:hAnsi="Arial" w:cs="Arial"/>
                <w:sz w:val="18"/>
                <w:szCs w:val="18"/>
              </w:rPr>
            </w:pPr>
            <w:r>
              <w:rPr>
                <w:rFonts w:ascii="Arial" w:hAnsi="Arial" w:cs="Arial"/>
                <w:sz w:val="18"/>
                <w:szCs w:val="18"/>
              </w:rPr>
              <w:t>System powinien posiadać fizyczną separację danych dostępnych dla:</w:t>
            </w:r>
          </w:p>
          <w:p w14:paraId="1C47EA58" w14:textId="307FA804"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użytkowników wewnętrznych (np. pracownicy </w:t>
            </w:r>
            <w:r w:rsidR="00843A3B">
              <w:rPr>
                <w:rFonts w:ascii="Arial" w:hAnsi="Arial" w:cs="Arial"/>
                <w:sz w:val="18"/>
                <w:szCs w:val="18"/>
              </w:rPr>
              <w:t>ORLEN</w:t>
            </w:r>
            <w:r>
              <w:rPr>
                <w:rFonts w:ascii="Arial" w:hAnsi="Arial" w:cs="Arial"/>
                <w:sz w:val="18"/>
                <w:szCs w:val="18"/>
              </w:rPr>
              <w:t xml:space="preserve">) </w:t>
            </w:r>
          </w:p>
          <w:p w14:paraId="0DF5F555" w14:textId="77777777"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zewnętrznych (np. klienci). </w:t>
            </w:r>
          </w:p>
          <w:p w14:paraId="2FD17CAC" w14:textId="77777777" w:rsidR="000717C4" w:rsidRDefault="000717C4" w:rsidP="000717C4">
            <w:pPr>
              <w:tabs>
                <w:tab w:val="left" w:pos="2174"/>
              </w:tabs>
              <w:rPr>
                <w:rFonts w:ascii="Arial" w:hAnsi="Arial" w:cs="Arial"/>
                <w:sz w:val="18"/>
                <w:szCs w:val="18"/>
              </w:rPr>
            </w:pPr>
            <w:r>
              <w:rPr>
                <w:rFonts w:ascii="Arial" w:hAnsi="Arial" w:cs="Arial"/>
                <w:sz w:val="18"/>
                <w:szCs w:val="18"/>
              </w:rPr>
              <w:t>W przypadku braku takiej możliwości powinna istnieć logiczna separacja oparta na sprawdzonych mechanizmach uwierzytelniania i autoryzacji.</w:t>
            </w:r>
          </w:p>
        </w:tc>
        <w:tc>
          <w:tcPr>
            <w:tcW w:w="2126" w:type="dxa"/>
            <w:tcBorders>
              <w:top w:val="single" w:sz="4" w:space="0" w:color="auto"/>
              <w:left w:val="single" w:sz="4" w:space="0" w:color="auto"/>
              <w:bottom w:val="single" w:sz="4" w:space="0" w:color="auto"/>
              <w:right w:val="single" w:sz="4" w:space="0" w:color="auto"/>
            </w:tcBorders>
          </w:tcPr>
          <w:p w14:paraId="12A88E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6431D0" w14:textId="77777777" w:rsidR="000717C4" w:rsidRDefault="000717C4" w:rsidP="000717C4">
            <w:pPr>
              <w:rPr>
                <w:rFonts w:ascii="Arial" w:hAnsi="Arial" w:cs="Arial"/>
                <w:sz w:val="18"/>
                <w:szCs w:val="18"/>
              </w:rPr>
            </w:pPr>
          </w:p>
        </w:tc>
      </w:tr>
      <w:tr w:rsidR="000717C4" w14:paraId="04D6622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AC7F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AC311F" w14:textId="77777777" w:rsidR="000717C4" w:rsidRDefault="000717C4" w:rsidP="000717C4">
            <w:pPr>
              <w:tabs>
                <w:tab w:val="left" w:pos="2174"/>
              </w:tabs>
              <w:rPr>
                <w:rFonts w:ascii="Arial" w:hAnsi="Arial" w:cs="Arial"/>
                <w:sz w:val="18"/>
                <w:szCs w:val="18"/>
              </w:rPr>
            </w:pPr>
            <w:r>
              <w:rPr>
                <w:rFonts w:ascii="Arial" w:hAnsi="Arial" w:cs="Arial"/>
                <w:sz w:val="18"/>
                <w:szCs w:val="18"/>
              </w:rPr>
              <w:t>Architektura systemu musi umożliwić separację dostępu. Użytkownik zewnętrzny nie może mieć możliwości uzyskania dostępu za pomocą dedykowanych kanałów dla użytkowników wewnętrznych (np. VPN) i na odwrót.</w:t>
            </w:r>
          </w:p>
        </w:tc>
        <w:tc>
          <w:tcPr>
            <w:tcW w:w="2126" w:type="dxa"/>
            <w:tcBorders>
              <w:top w:val="single" w:sz="4" w:space="0" w:color="auto"/>
              <w:left w:val="single" w:sz="4" w:space="0" w:color="auto"/>
              <w:bottom w:val="single" w:sz="4" w:space="0" w:color="auto"/>
              <w:right w:val="single" w:sz="4" w:space="0" w:color="auto"/>
            </w:tcBorders>
          </w:tcPr>
          <w:p w14:paraId="04E5617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D88E42" w14:textId="77777777" w:rsidR="000717C4" w:rsidRDefault="000717C4" w:rsidP="000717C4">
            <w:pPr>
              <w:rPr>
                <w:rFonts w:ascii="Arial" w:hAnsi="Arial" w:cs="Arial"/>
                <w:sz w:val="18"/>
                <w:szCs w:val="18"/>
              </w:rPr>
            </w:pPr>
          </w:p>
        </w:tc>
      </w:tr>
      <w:tr w:rsidR="000717C4" w14:paraId="45B7EAF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F7F520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7B69D4"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System powinien posiadać oddzielne mechanizmy uwierzytelniania użytkowników wewnętrznych i zewnętrznych. W </w:t>
            </w:r>
          </w:p>
          <w:p w14:paraId="1397D132" w14:textId="77777777" w:rsidR="000717C4" w:rsidRDefault="000717C4" w:rsidP="000717C4">
            <w:pPr>
              <w:tabs>
                <w:tab w:val="left" w:pos="2174"/>
              </w:tabs>
              <w:rPr>
                <w:rFonts w:ascii="Arial" w:hAnsi="Arial" w:cs="Arial"/>
                <w:sz w:val="18"/>
                <w:szCs w:val="18"/>
              </w:rPr>
            </w:pPr>
            <w:r>
              <w:rPr>
                <w:rFonts w:ascii="Arial" w:hAnsi="Arial" w:cs="Arial"/>
                <w:sz w:val="18"/>
                <w:szCs w:val="18"/>
              </w:rPr>
              <w:t>szczególności nie jest dopuszczalne logowanie domenowe bezpośrednio z sieci Internet.</w:t>
            </w:r>
          </w:p>
        </w:tc>
        <w:tc>
          <w:tcPr>
            <w:tcW w:w="2126" w:type="dxa"/>
            <w:tcBorders>
              <w:top w:val="single" w:sz="4" w:space="0" w:color="auto"/>
              <w:left w:val="single" w:sz="4" w:space="0" w:color="auto"/>
              <w:bottom w:val="single" w:sz="4" w:space="0" w:color="auto"/>
              <w:right w:val="single" w:sz="4" w:space="0" w:color="auto"/>
            </w:tcBorders>
          </w:tcPr>
          <w:p w14:paraId="424123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F0A35C" w14:textId="77777777" w:rsidR="000717C4" w:rsidRDefault="000717C4" w:rsidP="000717C4">
            <w:pPr>
              <w:rPr>
                <w:rFonts w:ascii="Arial" w:hAnsi="Arial" w:cs="Arial"/>
                <w:sz w:val="18"/>
                <w:szCs w:val="18"/>
              </w:rPr>
            </w:pPr>
          </w:p>
        </w:tc>
      </w:tr>
      <w:tr w:rsidR="000717C4" w14:paraId="5C002B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BE11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5A5A01A"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Użytkownik może komunikować się wyłącznie przy użyciu warstwy prezentacji. Nie jest dozwolony bezpośredni </w:t>
            </w:r>
          </w:p>
          <w:p w14:paraId="3DFBB420" w14:textId="77777777" w:rsidR="000717C4" w:rsidRDefault="000717C4" w:rsidP="000717C4">
            <w:pPr>
              <w:tabs>
                <w:tab w:val="left" w:pos="2174"/>
              </w:tabs>
              <w:rPr>
                <w:rFonts w:ascii="Arial" w:hAnsi="Arial" w:cs="Arial"/>
                <w:sz w:val="18"/>
                <w:szCs w:val="18"/>
              </w:rPr>
            </w:pPr>
            <w:r>
              <w:rPr>
                <w:rFonts w:ascii="Arial" w:hAnsi="Arial" w:cs="Arial"/>
                <w:sz w:val="18"/>
                <w:szCs w:val="18"/>
              </w:rPr>
              <w:t>dostęp użytkowników do pozostałych warstw/komponentów systemu (serwery aplikacyjne, bazy danych, systemy plików).</w:t>
            </w:r>
          </w:p>
        </w:tc>
        <w:tc>
          <w:tcPr>
            <w:tcW w:w="2126" w:type="dxa"/>
            <w:tcBorders>
              <w:top w:val="single" w:sz="4" w:space="0" w:color="auto"/>
              <w:left w:val="single" w:sz="4" w:space="0" w:color="auto"/>
              <w:bottom w:val="single" w:sz="4" w:space="0" w:color="auto"/>
              <w:right w:val="single" w:sz="4" w:space="0" w:color="auto"/>
            </w:tcBorders>
          </w:tcPr>
          <w:p w14:paraId="7C3A0FA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78812B" w14:textId="77777777" w:rsidR="000717C4" w:rsidRDefault="000717C4" w:rsidP="000717C4">
            <w:pPr>
              <w:rPr>
                <w:rFonts w:ascii="Arial" w:hAnsi="Arial" w:cs="Arial"/>
                <w:sz w:val="18"/>
                <w:szCs w:val="18"/>
              </w:rPr>
            </w:pPr>
          </w:p>
        </w:tc>
      </w:tr>
      <w:tr w:rsidR="000717C4" w14:paraId="5C9A00B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8A43A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51275F" w14:textId="77777777" w:rsidR="000717C4" w:rsidRDefault="000717C4" w:rsidP="000717C4">
            <w:pPr>
              <w:tabs>
                <w:tab w:val="left" w:pos="2174"/>
              </w:tabs>
              <w:rPr>
                <w:rFonts w:ascii="Arial" w:hAnsi="Arial" w:cs="Arial"/>
                <w:sz w:val="18"/>
                <w:szCs w:val="18"/>
              </w:rPr>
            </w:pPr>
            <w:r>
              <w:rPr>
                <w:rFonts w:ascii="Arial" w:hAnsi="Arial" w:cs="Arial"/>
                <w:sz w:val="18"/>
                <w:szCs w:val="18"/>
              </w:rPr>
              <w:t>Poszczególne moduły systemu muszą pracować z najmniejszymi możliwymi uprawnieniami. Nie jest dozwolone wymaganie uprawnień administracyjnych do zwykłej pracy tych modułów.</w:t>
            </w:r>
          </w:p>
        </w:tc>
        <w:tc>
          <w:tcPr>
            <w:tcW w:w="2126" w:type="dxa"/>
            <w:tcBorders>
              <w:top w:val="single" w:sz="4" w:space="0" w:color="auto"/>
              <w:left w:val="single" w:sz="4" w:space="0" w:color="auto"/>
              <w:bottom w:val="single" w:sz="4" w:space="0" w:color="auto"/>
              <w:right w:val="single" w:sz="4" w:space="0" w:color="auto"/>
            </w:tcBorders>
          </w:tcPr>
          <w:p w14:paraId="20601D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5CC90F" w14:textId="77777777" w:rsidR="000717C4" w:rsidRDefault="000717C4" w:rsidP="000717C4">
            <w:pPr>
              <w:rPr>
                <w:rFonts w:ascii="Arial" w:hAnsi="Arial" w:cs="Arial"/>
                <w:sz w:val="18"/>
                <w:szCs w:val="18"/>
              </w:rPr>
            </w:pPr>
          </w:p>
        </w:tc>
      </w:tr>
      <w:tr w:rsidR="000717C4" w14:paraId="70CB1B7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1961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C3942A" w14:textId="77777777" w:rsidR="000717C4" w:rsidRDefault="000717C4" w:rsidP="000717C4">
            <w:pPr>
              <w:tabs>
                <w:tab w:val="left" w:pos="2174"/>
              </w:tabs>
              <w:rPr>
                <w:rFonts w:ascii="Arial" w:hAnsi="Arial" w:cs="Arial"/>
                <w:sz w:val="18"/>
                <w:szCs w:val="18"/>
              </w:rPr>
            </w:pPr>
            <w:r>
              <w:rPr>
                <w:rFonts w:ascii="Arial" w:hAnsi="Arial" w:cs="Arial"/>
                <w:sz w:val="18"/>
                <w:szCs w:val="18"/>
              </w:rPr>
              <w:t>Dostęp do danych (o ile to możliwe) powinien być ograniczony na poziomie bazy danych a nie aplikacji. Nie jest dopuszczalna praca aplikacji na bazie danych z uprawnieniami DBA.</w:t>
            </w:r>
          </w:p>
        </w:tc>
        <w:tc>
          <w:tcPr>
            <w:tcW w:w="2126" w:type="dxa"/>
            <w:tcBorders>
              <w:top w:val="single" w:sz="4" w:space="0" w:color="auto"/>
              <w:left w:val="single" w:sz="4" w:space="0" w:color="auto"/>
              <w:bottom w:val="single" w:sz="4" w:space="0" w:color="auto"/>
              <w:right w:val="single" w:sz="4" w:space="0" w:color="auto"/>
            </w:tcBorders>
          </w:tcPr>
          <w:p w14:paraId="6517E2F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06A805B" w14:textId="77777777" w:rsidR="000717C4" w:rsidRDefault="000717C4" w:rsidP="000717C4">
            <w:pPr>
              <w:rPr>
                <w:rFonts w:ascii="Arial" w:hAnsi="Arial" w:cs="Arial"/>
                <w:sz w:val="18"/>
                <w:szCs w:val="18"/>
              </w:rPr>
            </w:pPr>
          </w:p>
        </w:tc>
      </w:tr>
      <w:tr w:rsidR="000717C4" w14:paraId="7EF288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E9A0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FBDAF00" w14:textId="77777777" w:rsidR="000717C4" w:rsidRDefault="000717C4" w:rsidP="000717C4">
            <w:pPr>
              <w:tabs>
                <w:tab w:val="left" w:pos="2174"/>
              </w:tabs>
              <w:rPr>
                <w:rFonts w:ascii="Arial" w:hAnsi="Arial" w:cs="Arial"/>
                <w:sz w:val="18"/>
                <w:szCs w:val="18"/>
              </w:rPr>
            </w:pPr>
            <w:r>
              <w:rPr>
                <w:rFonts w:ascii="Arial" w:hAnsi="Arial" w:cs="Arial"/>
                <w:sz w:val="18"/>
                <w:szCs w:val="18"/>
              </w:rPr>
              <w:t>Niedozwolone jest wykorzystywanie protokołów uważanych powszechnie za niebezpieczne (</w:t>
            </w:r>
            <w:proofErr w:type="spellStart"/>
            <w:r>
              <w:rPr>
                <w:rFonts w:ascii="Arial" w:hAnsi="Arial" w:cs="Arial"/>
                <w:sz w:val="18"/>
                <w:szCs w:val="18"/>
              </w:rPr>
              <w:t>tftp</w:t>
            </w:r>
            <w:proofErr w:type="spellEnd"/>
            <w:r>
              <w:rPr>
                <w:rFonts w:ascii="Arial" w:hAnsi="Arial" w:cs="Arial"/>
                <w:sz w:val="18"/>
                <w:szCs w:val="18"/>
              </w:rPr>
              <w:t xml:space="preserve">, NFS, SMB) przy komunikacji pomiędzy sieciami o różnym poziomie zaufanie (szczególne przy przepływnie z sieci o mniejszym zaufaniu do sieci o większym zaufaniu). </w:t>
            </w:r>
          </w:p>
          <w:p w14:paraId="1AEF6E91"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W przypadku, gdy koniecznie użycie jest niebezpiecznych protokołów rekomendowane jest zastosowanie protokołu zabezpieczającego taką komunikację (np. TLS, </w:t>
            </w:r>
            <w:proofErr w:type="spellStart"/>
            <w:r>
              <w:rPr>
                <w:rFonts w:ascii="Arial" w:hAnsi="Arial" w:cs="Arial"/>
                <w:sz w:val="18"/>
                <w:szCs w:val="18"/>
              </w:rPr>
              <w:t>IPSec</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E7162C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EE8402C" w14:textId="77777777" w:rsidR="000717C4" w:rsidRDefault="000717C4" w:rsidP="000717C4">
            <w:pPr>
              <w:rPr>
                <w:rFonts w:ascii="Arial" w:hAnsi="Arial" w:cs="Arial"/>
                <w:sz w:val="18"/>
                <w:szCs w:val="18"/>
              </w:rPr>
            </w:pPr>
          </w:p>
        </w:tc>
      </w:tr>
      <w:tr w:rsidR="000717C4" w14:paraId="7923E56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6A04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439F0C" w14:textId="7BA6ACB6" w:rsidR="000717C4" w:rsidRDefault="000717C4" w:rsidP="000717C4">
            <w:pPr>
              <w:tabs>
                <w:tab w:val="left" w:pos="2174"/>
              </w:tabs>
              <w:rPr>
                <w:rFonts w:ascii="Arial" w:hAnsi="Arial" w:cs="Arial"/>
                <w:sz w:val="18"/>
                <w:szCs w:val="18"/>
              </w:rPr>
            </w:pPr>
            <w:r>
              <w:rPr>
                <w:rFonts w:ascii="Arial" w:hAnsi="Arial" w:cs="Arial"/>
                <w:sz w:val="18"/>
                <w:szCs w:val="18"/>
              </w:rPr>
              <w:t xml:space="preserve">Jeśli aplikacja oparta o technologie WWW używa protokołu </w:t>
            </w:r>
            <w:proofErr w:type="spellStart"/>
            <w:r>
              <w:rPr>
                <w:rFonts w:ascii="Arial" w:hAnsi="Arial" w:cs="Arial"/>
                <w:sz w:val="18"/>
                <w:szCs w:val="18"/>
              </w:rPr>
              <w:t>https</w:t>
            </w:r>
            <w:proofErr w:type="spellEnd"/>
            <w:r>
              <w:rPr>
                <w:rFonts w:ascii="Arial" w:hAnsi="Arial" w:cs="Arial"/>
                <w:sz w:val="18"/>
                <w:szCs w:val="18"/>
              </w:rPr>
              <w:t xml:space="preserve"> wymagane jest, aby ruch szyfrowany mógł być terminowany na brzegowych firewallach aplikacyjnych a następnie w zależności od potrzeby zestawiany drugi tunel z tych urządzeń bezpośrednio do aplikacji (lub przepuszczony ruch nieszyfrowany - http). Jest to wymaganie opcjonalne, zależne od decyzji</w:t>
            </w:r>
            <w:r w:rsidR="00A014BF">
              <w:rPr>
                <w:rFonts w:ascii="Arial" w:hAnsi="Arial" w:cs="Arial"/>
                <w:sz w:val="18"/>
                <w:szCs w:val="18"/>
              </w:rPr>
              <w:t xml:space="preserve"> </w:t>
            </w:r>
            <w:r>
              <w:rPr>
                <w:rFonts w:ascii="Arial" w:hAnsi="Arial" w:cs="Arial"/>
                <w:sz w:val="18"/>
                <w:szCs w:val="18"/>
              </w:rPr>
              <w:t>ORLEN S.A.</w:t>
            </w:r>
          </w:p>
        </w:tc>
        <w:tc>
          <w:tcPr>
            <w:tcW w:w="2126" w:type="dxa"/>
            <w:tcBorders>
              <w:top w:val="single" w:sz="4" w:space="0" w:color="auto"/>
              <w:left w:val="single" w:sz="4" w:space="0" w:color="auto"/>
              <w:bottom w:val="single" w:sz="4" w:space="0" w:color="auto"/>
              <w:right w:val="single" w:sz="4" w:space="0" w:color="auto"/>
            </w:tcBorders>
          </w:tcPr>
          <w:p w14:paraId="44395C8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9FD10E" w14:textId="77777777" w:rsidR="000717C4" w:rsidRDefault="000717C4" w:rsidP="000717C4">
            <w:pPr>
              <w:rPr>
                <w:rFonts w:ascii="Arial" w:hAnsi="Arial" w:cs="Arial"/>
                <w:sz w:val="18"/>
                <w:szCs w:val="18"/>
              </w:rPr>
            </w:pPr>
          </w:p>
        </w:tc>
      </w:tr>
    </w:tbl>
    <w:p w14:paraId="71242F53"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dostępu</w:t>
      </w:r>
      <w:bookmarkEnd w:id="2"/>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B3D694F"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8890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EE81F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D2DE2"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61DAD"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D099534"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DFDF860"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132E84A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46F75"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egzekwować zasadę ograniczonego dostępu - „wszystko, co nie jest wyraźnie dozwolone, jest zabronione”. Tym samym, muszą skutecznie blokować dostęp użytkowników do wszystkich chronionych usług, funkcji, danych i obiektów (plików, katalogów, danych w bazie danych, URL</w:t>
            </w:r>
            <w:r>
              <w:rPr>
                <w:rStyle w:val="Odwoanieprzypisudolnego"/>
                <w:rFonts w:ascii="Arial" w:hAnsi="Arial" w:cs="Arial"/>
                <w:sz w:val="18"/>
                <w:szCs w:val="18"/>
              </w:rPr>
              <w:footnoteReference w:id="2"/>
            </w:r>
            <w:r>
              <w:rPr>
                <w:rFonts w:ascii="Arial" w:hAnsi="Arial" w:cs="Arial"/>
                <w:sz w:val="18"/>
                <w:szCs w:val="18"/>
              </w:rPr>
              <w:t>) z wyłączeniem tych, do których posiadają przyznane uprawnienia.</w:t>
            </w:r>
          </w:p>
        </w:tc>
        <w:tc>
          <w:tcPr>
            <w:tcW w:w="2126" w:type="dxa"/>
            <w:tcBorders>
              <w:top w:val="single" w:sz="4" w:space="0" w:color="auto"/>
              <w:left w:val="single" w:sz="4" w:space="0" w:color="auto"/>
              <w:bottom w:val="single" w:sz="4" w:space="0" w:color="auto"/>
              <w:right w:val="single" w:sz="4" w:space="0" w:color="auto"/>
            </w:tcBorders>
          </w:tcPr>
          <w:p w14:paraId="1154C57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27C6FB" w14:textId="77777777" w:rsidR="000717C4" w:rsidRDefault="000717C4" w:rsidP="000717C4">
            <w:pPr>
              <w:rPr>
                <w:rFonts w:ascii="Arial" w:hAnsi="Arial" w:cs="Arial"/>
                <w:sz w:val="18"/>
                <w:szCs w:val="18"/>
              </w:rPr>
            </w:pPr>
          </w:p>
        </w:tc>
      </w:tr>
      <w:tr w:rsidR="000717C4" w14:paraId="3B6E9F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ADB5D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A260407" w14:textId="77777777" w:rsidR="000717C4" w:rsidRDefault="000717C4" w:rsidP="000717C4">
            <w:pPr>
              <w:rPr>
                <w:rFonts w:ascii="Arial" w:hAnsi="Arial" w:cs="Arial"/>
                <w:sz w:val="18"/>
                <w:szCs w:val="18"/>
              </w:rPr>
            </w:pPr>
            <w:r>
              <w:rPr>
                <w:rFonts w:ascii="Arial" w:hAnsi="Arial" w:cs="Arial"/>
                <w:sz w:val="18"/>
                <w:szCs w:val="18"/>
              </w:rPr>
              <w:t xml:space="preserve">Zalecanym mechanizmem kontroli dostępu jest </w:t>
            </w:r>
            <w:proofErr w:type="spellStart"/>
            <w:r>
              <w:rPr>
                <w:rFonts w:ascii="Arial" w:hAnsi="Arial" w:cs="Arial"/>
                <w:sz w:val="18"/>
                <w:szCs w:val="18"/>
              </w:rPr>
              <w:t>Mandatory</w:t>
            </w:r>
            <w:proofErr w:type="spellEnd"/>
            <w:r>
              <w:rPr>
                <w:rFonts w:ascii="Arial" w:hAnsi="Arial" w:cs="Arial"/>
                <w:sz w:val="18"/>
                <w:szCs w:val="18"/>
              </w:rPr>
              <w:t xml:space="preserve"> Access Control</w:t>
            </w:r>
            <w:r>
              <w:rPr>
                <w:rStyle w:val="Odwoanieprzypisudolnego"/>
                <w:rFonts w:ascii="Arial" w:hAnsi="Arial" w:cs="Arial"/>
                <w:sz w:val="18"/>
                <w:szCs w:val="18"/>
              </w:rPr>
              <w:footnoteReference w:id="3"/>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F752AE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FAC543" w14:textId="77777777" w:rsidR="000717C4" w:rsidRDefault="000717C4" w:rsidP="000717C4">
            <w:pPr>
              <w:rPr>
                <w:rFonts w:ascii="Arial" w:hAnsi="Arial" w:cs="Arial"/>
                <w:sz w:val="18"/>
                <w:szCs w:val="18"/>
              </w:rPr>
            </w:pPr>
          </w:p>
        </w:tc>
      </w:tr>
      <w:tr w:rsidR="000717C4" w14:paraId="3A436B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DBEF0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6E06A3"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adresów URL,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2D0150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8AEA18" w14:textId="77777777" w:rsidR="000717C4" w:rsidRDefault="000717C4" w:rsidP="000717C4">
            <w:pPr>
              <w:rPr>
                <w:rFonts w:ascii="Arial" w:hAnsi="Arial" w:cs="Arial"/>
                <w:sz w:val="18"/>
                <w:szCs w:val="18"/>
              </w:rPr>
            </w:pPr>
          </w:p>
        </w:tc>
      </w:tr>
      <w:tr w:rsidR="000717C4" w14:paraId="6FAA84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82732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880145"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plików,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66A5A20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470C29" w14:textId="77777777" w:rsidR="000717C4" w:rsidRDefault="000717C4" w:rsidP="000717C4">
            <w:pPr>
              <w:rPr>
                <w:rFonts w:ascii="Arial" w:hAnsi="Arial" w:cs="Arial"/>
                <w:sz w:val="18"/>
                <w:szCs w:val="18"/>
              </w:rPr>
            </w:pPr>
          </w:p>
        </w:tc>
      </w:tr>
      <w:tr w:rsidR="000717C4" w14:paraId="569F667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AE87D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9D8F2D" w14:textId="77777777" w:rsidR="000717C4" w:rsidRDefault="000717C4" w:rsidP="000717C4">
            <w:pPr>
              <w:rPr>
                <w:rFonts w:ascii="Arial" w:hAnsi="Arial" w:cs="Arial"/>
                <w:sz w:val="18"/>
                <w:szCs w:val="18"/>
              </w:rPr>
            </w:pPr>
            <w:r>
              <w:rPr>
                <w:rFonts w:ascii="Arial" w:hAnsi="Arial" w:cs="Arial"/>
                <w:sz w:val="18"/>
                <w:szCs w:val="18"/>
              </w:rPr>
              <w:t>Jeżeli w ramach aplikacji funkcjonują użytkownicy o zróżnicowanych uprawnieniach, mechanizmy kontroli dostępu zaimplementowane w tej aplikacji muszą zapewniać możliwość stosowania zasady minimalnych uprawnień, czyli możliwość przydzielania użytkownikom wyłącznie tych uprawnień, które są im niezbędne do wykonywania niezbędnych działań.</w:t>
            </w:r>
          </w:p>
        </w:tc>
        <w:tc>
          <w:tcPr>
            <w:tcW w:w="2126" w:type="dxa"/>
            <w:tcBorders>
              <w:top w:val="single" w:sz="4" w:space="0" w:color="auto"/>
              <w:left w:val="single" w:sz="4" w:space="0" w:color="auto"/>
              <w:bottom w:val="single" w:sz="4" w:space="0" w:color="auto"/>
              <w:right w:val="single" w:sz="4" w:space="0" w:color="auto"/>
            </w:tcBorders>
          </w:tcPr>
          <w:p w14:paraId="448AB65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8237B2" w14:textId="77777777" w:rsidR="000717C4" w:rsidRDefault="000717C4" w:rsidP="000717C4">
            <w:pPr>
              <w:rPr>
                <w:rFonts w:ascii="Arial" w:hAnsi="Arial" w:cs="Arial"/>
                <w:sz w:val="18"/>
                <w:szCs w:val="18"/>
              </w:rPr>
            </w:pPr>
          </w:p>
        </w:tc>
      </w:tr>
      <w:tr w:rsidR="000717C4" w14:paraId="609B3C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2A523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A125A1" w14:textId="77777777" w:rsidR="000717C4" w:rsidRDefault="000717C4" w:rsidP="000717C4">
            <w:pPr>
              <w:rPr>
                <w:rFonts w:ascii="Arial" w:hAnsi="Arial" w:cs="Arial"/>
                <w:sz w:val="18"/>
                <w:szCs w:val="18"/>
              </w:rPr>
            </w:pPr>
            <w:r>
              <w:rPr>
                <w:rFonts w:ascii="Arial" w:hAnsi="Arial" w:cs="Arial"/>
                <w:sz w:val="18"/>
                <w:szCs w:val="18"/>
              </w:rPr>
              <w:t xml:space="preserve">Aplikacja powinna bazować co najmniej na mechanizmach opartych o role (Role </w:t>
            </w:r>
            <w:proofErr w:type="spellStart"/>
            <w:r>
              <w:rPr>
                <w:rFonts w:ascii="Arial" w:hAnsi="Arial" w:cs="Arial"/>
                <w:sz w:val="18"/>
                <w:szCs w:val="18"/>
              </w:rPr>
              <w:t>Based</w:t>
            </w:r>
            <w:proofErr w:type="spellEnd"/>
            <w:r>
              <w:rPr>
                <w:rFonts w:ascii="Arial" w:hAnsi="Arial" w:cs="Arial"/>
                <w:sz w:val="18"/>
                <w:szCs w:val="18"/>
              </w:rPr>
              <w:t xml:space="preserve"> Access Control</w:t>
            </w:r>
            <w:r>
              <w:rPr>
                <w:rStyle w:val="Odwoanieprzypisudolnego"/>
                <w:rFonts w:ascii="Arial" w:hAnsi="Arial" w:cs="Arial"/>
                <w:sz w:val="18"/>
                <w:szCs w:val="18"/>
              </w:rPr>
              <w:footnoteReference w:id="4"/>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72D71E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783BCF" w14:textId="77777777" w:rsidR="000717C4" w:rsidRDefault="000717C4" w:rsidP="000717C4">
            <w:pPr>
              <w:rPr>
                <w:rFonts w:ascii="Arial" w:hAnsi="Arial" w:cs="Arial"/>
                <w:sz w:val="18"/>
                <w:szCs w:val="18"/>
              </w:rPr>
            </w:pPr>
          </w:p>
        </w:tc>
      </w:tr>
      <w:tr w:rsidR="000717C4" w14:paraId="202C588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61861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61C2BF" w14:textId="77777777" w:rsidR="000717C4" w:rsidRDefault="000717C4" w:rsidP="000717C4">
            <w:pPr>
              <w:rPr>
                <w:rFonts w:ascii="Arial" w:hAnsi="Arial" w:cs="Arial"/>
                <w:sz w:val="18"/>
                <w:szCs w:val="18"/>
              </w:rPr>
            </w:pPr>
            <w:r>
              <w:rPr>
                <w:rFonts w:ascii="Arial" w:hAnsi="Arial" w:cs="Arial"/>
                <w:sz w:val="18"/>
                <w:szCs w:val="18"/>
              </w:rPr>
              <w:t>Dostęp do części administracyjnej aplikacji i części zarządzania treścią merytoryczną aplikacji nie może być udostępniony w sieci Internet. Dostęp do tych części może być możliwy wyłącznie z sieci wewnętrznych.</w:t>
            </w:r>
          </w:p>
        </w:tc>
        <w:tc>
          <w:tcPr>
            <w:tcW w:w="2126" w:type="dxa"/>
            <w:tcBorders>
              <w:top w:val="single" w:sz="4" w:space="0" w:color="auto"/>
              <w:left w:val="single" w:sz="4" w:space="0" w:color="auto"/>
              <w:bottom w:val="single" w:sz="4" w:space="0" w:color="auto"/>
              <w:right w:val="single" w:sz="4" w:space="0" w:color="auto"/>
            </w:tcBorders>
          </w:tcPr>
          <w:p w14:paraId="4779018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3CD10B" w14:textId="77777777" w:rsidR="000717C4" w:rsidRDefault="000717C4" w:rsidP="000717C4">
            <w:pPr>
              <w:rPr>
                <w:rFonts w:ascii="Arial" w:hAnsi="Arial" w:cs="Arial"/>
                <w:sz w:val="18"/>
                <w:szCs w:val="18"/>
              </w:rPr>
            </w:pPr>
          </w:p>
        </w:tc>
      </w:tr>
      <w:tr w:rsidR="000717C4" w14:paraId="719D0B7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4D22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A2FE688" w14:textId="77777777" w:rsidR="000717C4" w:rsidRDefault="000717C4" w:rsidP="000717C4">
            <w:pPr>
              <w:rPr>
                <w:rFonts w:ascii="Arial" w:hAnsi="Arial" w:cs="Arial"/>
                <w:sz w:val="18"/>
                <w:szCs w:val="18"/>
              </w:rPr>
            </w:pPr>
            <w:r>
              <w:rPr>
                <w:rFonts w:ascii="Arial" w:hAnsi="Arial" w:cs="Arial"/>
                <w:sz w:val="18"/>
                <w:szCs w:val="18"/>
              </w:rPr>
              <w:t>Powinien istnieć scentralizowany mechanizm zabezpieczający dostęp do każdego typu chronionych zasobów.</w:t>
            </w:r>
          </w:p>
        </w:tc>
        <w:tc>
          <w:tcPr>
            <w:tcW w:w="2126" w:type="dxa"/>
            <w:tcBorders>
              <w:top w:val="single" w:sz="4" w:space="0" w:color="auto"/>
              <w:left w:val="single" w:sz="4" w:space="0" w:color="auto"/>
              <w:bottom w:val="single" w:sz="4" w:space="0" w:color="auto"/>
              <w:right w:val="single" w:sz="4" w:space="0" w:color="auto"/>
            </w:tcBorders>
          </w:tcPr>
          <w:p w14:paraId="6AABA4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DF4669" w14:textId="77777777" w:rsidR="000717C4" w:rsidRDefault="000717C4" w:rsidP="000717C4">
            <w:pPr>
              <w:rPr>
                <w:rFonts w:ascii="Arial" w:hAnsi="Arial" w:cs="Arial"/>
                <w:sz w:val="18"/>
                <w:szCs w:val="18"/>
              </w:rPr>
            </w:pPr>
          </w:p>
        </w:tc>
      </w:tr>
      <w:tr w:rsidR="000717C4" w14:paraId="5A7E381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CE1F4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9316F2" w14:textId="77777777" w:rsidR="000717C4" w:rsidRDefault="000717C4" w:rsidP="000717C4">
            <w:pPr>
              <w:pStyle w:val="Tekstkomentarza"/>
              <w:spacing w:line="240" w:lineRule="auto"/>
              <w:rPr>
                <w:rFonts w:ascii="Arial" w:hAnsi="Arial" w:cs="Arial"/>
                <w:sz w:val="18"/>
                <w:szCs w:val="18"/>
              </w:rPr>
            </w:pPr>
            <w:r>
              <w:rPr>
                <w:rFonts w:ascii="Arial" w:hAnsi="Arial" w:cs="Arial"/>
                <w:sz w:val="18"/>
                <w:szCs w:val="18"/>
              </w:rPr>
              <w:t>Część administracyjna i część zarządzania treścią powinna być odseparowana od części biznesowej aplikacji poprzez uruchomienie tych części, jako niezależne procesy systemowe, w kontekście uprawnień różnych nieuprzywilejowanych użytkowników, nasłuchujące na odrębnych portach (lub jako odrębne instancje serwerów www i serwerów aplikacyjnych).</w:t>
            </w:r>
          </w:p>
        </w:tc>
        <w:tc>
          <w:tcPr>
            <w:tcW w:w="2126" w:type="dxa"/>
            <w:tcBorders>
              <w:top w:val="single" w:sz="4" w:space="0" w:color="auto"/>
              <w:left w:val="single" w:sz="4" w:space="0" w:color="auto"/>
              <w:bottom w:val="single" w:sz="4" w:space="0" w:color="auto"/>
              <w:right w:val="single" w:sz="4" w:space="0" w:color="auto"/>
            </w:tcBorders>
          </w:tcPr>
          <w:p w14:paraId="1BE4438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FFE844" w14:textId="77777777" w:rsidR="000717C4" w:rsidRDefault="000717C4" w:rsidP="000717C4">
            <w:pPr>
              <w:rPr>
                <w:rFonts w:ascii="Arial" w:hAnsi="Arial" w:cs="Arial"/>
                <w:sz w:val="18"/>
                <w:szCs w:val="18"/>
              </w:rPr>
            </w:pPr>
          </w:p>
        </w:tc>
      </w:tr>
      <w:tr w:rsidR="000717C4" w14:paraId="796431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73ABDD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90F79B" w14:textId="77777777" w:rsidR="000717C4" w:rsidRDefault="000717C4" w:rsidP="000717C4">
            <w:pPr>
              <w:rPr>
                <w:rFonts w:ascii="Arial" w:hAnsi="Arial" w:cs="Arial"/>
                <w:sz w:val="18"/>
                <w:szCs w:val="18"/>
              </w:rPr>
            </w:pPr>
            <w:r>
              <w:rPr>
                <w:rFonts w:ascii="Arial" w:hAnsi="Arial" w:cs="Arial"/>
                <w:sz w:val="18"/>
                <w:szCs w:val="18"/>
              </w:rPr>
              <w:t>Jeżeli w ramach pojedynczej aplikacji lub wielu instancji tej samej aplikacji funkcjonują użytkownicy przetwarzający odrębne zestawy danych, niepowiązane ze sobą (np. aplikacja jest wykorzystywana przez niezależne podmioty), zaimplementowane mechanizmy kontroli dostępu muszą skutecznie separować dostęp do zestawów danych poszczególnych użytkowników aplikacji, niezależnie od posiadanych uprawnień. To znaczy, że zaimplementowana separacja musi funkcjonować zarówno na poziomie uprawnień zwykłych użytkowników, jak również na poziomie uprawnień użytkowników uprzywilejowanych zarządzających uprawnieniami lub danymi.</w:t>
            </w:r>
          </w:p>
        </w:tc>
        <w:tc>
          <w:tcPr>
            <w:tcW w:w="2126" w:type="dxa"/>
            <w:tcBorders>
              <w:top w:val="single" w:sz="4" w:space="0" w:color="auto"/>
              <w:left w:val="single" w:sz="4" w:space="0" w:color="auto"/>
              <w:bottom w:val="single" w:sz="4" w:space="0" w:color="auto"/>
              <w:right w:val="single" w:sz="4" w:space="0" w:color="auto"/>
            </w:tcBorders>
          </w:tcPr>
          <w:p w14:paraId="4B77D8B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C2A5EC" w14:textId="77777777" w:rsidR="000717C4" w:rsidRDefault="000717C4" w:rsidP="000717C4">
            <w:pPr>
              <w:rPr>
                <w:rFonts w:ascii="Arial" w:hAnsi="Arial" w:cs="Arial"/>
                <w:sz w:val="18"/>
                <w:szCs w:val="18"/>
              </w:rPr>
            </w:pPr>
          </w:p>
        </w:tc>
      </w:tr>
      <w:tr w:rsidR="000717C4" w14:paraId="34875BA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D4114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A865F4" w14:textId="77777777" w:rsidR="000717C4" w:rsidRDefault="000717C4" w:rsidP="000717C4">
            <w:pPr>
              <w:rPr>
                <w:rFonts w:ascii="Arial" w:hAnsi="Arial" w:cs="Arial"/>
                <w:sz w:val="18"/>
                <w:szCs w:val="18"/>
              </w:rPr>
            </w:pPr>
            <w:r>
              <w:rPr>
                <w:rFonts w:ascii="Arial" w:hAnsi="Arial" w:cs="Arial"/>
                <w:sz w:val="18"/>
                <w:szCs w:val="18"/>
              </w:rPr>
              <w:t>Aplikacja musi chronić bezpośrednie odniesienia do obiektów tak, aby tylko uprawnione obiekty lub dane były dostępne dla użytkownika (np. ochrona przed manipulacją bezpośrednimi odniesieniami do obiektów).</w:t>
            </w:r>
          </w:p>
        </w:tc>
        <w:tc>
          <w:tcPr>
            <w:tcW w:w="2126" w:type="dxa"/>
            <w:tcBorders>
              <w:top w:val="single" w:sz="4" w:space="0" w:color="auto"/>
              <w:left w:val="single" w:sz="4" w:space="0" w:color="auto"/>
              <w:bottom w:val="single" w:sz="4" w:space="0" w:color="auto"/>
              <w:right w:val="single" w:sz="4" w:space="0" w:color="auto"/>
            </w:tcBorders>
          </w:tcPr>
          <w:p w14:paraId="5C5C17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F336BA" w14:textId="77777777" w:rsidR="000717C4" w:rsidRDefault="000717C4" w:rsidP="000717C4">
            <w:pPr>
              <w:rPr>
                <w:rFonts w:ascii="Arial" w:hAnsi="Arial" w:cs="Arial"/>
                <w:sz w:val="18"/>
                <w:szCs w:val="18"/>
              </w:rPr>
            </w:pPr>
          </w:p>
        </w:tc>
      </w:tr>
      <w:tr w:rsidR="000717C4" w14:paraId="13FBE2E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D5017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A54715" w14:textId="77777777" w:rsidR="000717C4" w:rsidRDefault="000717C4" w:rsidP="000717C4">
            <w:pPr>
              <w:rPr>
                <w:rFonts w:ascii="Arial" w:hAnsi="Arial" w:cs="Arial"/>
                <w:sz w:val="18"/>
                <w:szCs w:val="18"/>
              </w:rPr>
            </w:pPr>
            <w:r>
              <w:rPr>
                <w:rFonts w:ascii="Arial" w:hAnsi="Arial" w:cs="Arial"/>
                <w:sz w:val="18"/>
                <w:szCs w:val="18"/>
              </w:rPr>
              <w:t>Wszystkie ustalone reguły kontroli dostępu do usług, funkcji, danych i obiektów muszą być wymuszane po stronie serwera. Ponadto, mechanizmy kontroli dostępu muszą skutecznie blokować dostęp do reguł i atrybutów kontroli dostępu, tak, aby nie była możliwa ich nieautoryzowana modyfikacja przez użytkowników aplikacji, chyba, że są oni do tego uprawnieni.</w:t>
            </w:r>
          </w:p>
        </w:tc>
        <w:tc>
          <w:tcPr>
            <w:tcW w:w="2126" w:type="dxa"/>
            <w:tcBorders>
              <w:top w:val="single" w:sz="4" w:space="0" w:color="auto"/>
              <w:left w:val="single" w:sz="4" w:space="0" w:color="auto"/>
              <w:bottom w:val="single" w:sz="4" w:space="0" w:color="auto"/>
              <w:right w:val="single" w:sz="4" w:space="0" w:color="auto"/>
            </w:tcBorders>
          </w:tcPr>
          <w:p w14:paraId="4CA4D4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DDE73" w14:textId="77777777" w:rsidR="000717C4" w:rsidRDefault="000717C4" w:rsidP="000717C4">
            <w:pPr>
              <w:rPr>
                <w:rFonts w:ascii="Arial" w:hAnsi="Arial" w:cs="Arial"/>
                <w:sz w:val="18"/>
                <w:szCs w:val="18"/>
              </w:rPr>
            </w:pPr>
          </w:p>
        </w:tc>
      </w:tr>
      <w:tr w:rsidR="000717C4" w14:paraId="0FE5A14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13BAA4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0140A3" w14:textId="77777777" w:rsidR="000717C4" w:rsidRDefault="000717C4" w:rsidP="000717C4">
            <w:pPr>
              <w:rPr>
                <w:rFonts w:ascii="Arial" w:hAnsi="Arial" w:cs="Arial"/>
                <w:sz w:val="18"/>
                <w:szCs w:val="18"/>
              </w:rPr>
            </w:pPr>
            <w:r>
              <w:rPr>
                <w:rFonts w:ascii="Arial" w:hAnsi="Arial" w:cs="Arial"/>
                <w:sz w:val="18"/>
                <w:szCs w:val="18"/>
              </w:rPr>
              <w:t xml:space="preserve">Uprawnienia nie mogą być zaszywane (ang. </w:t>
            </w:r>
            <w:proofErr w:type="spellStart"/>
            <w:r>
              <w:rPr>
                <w:rFonts w:ascii="Arial" w:hAnsi="Arial" w:cs="Arial"/>
                <w:sz w:val="18"/>
                <w:szCs w:val="18"/>
              </w:rPr>
              <w:t>hardcoding</w:t>
            </w:r>
            <w:proofErr w:type="spellEnd"/>
            <w:r>
              <w:rPr>
                <w:rFonts w:ascii="Arial" w:hAnsi="Arial" w:cs="Arial"/>
                <w:sz w:val="18"/>
                <w:szCs w:val="18"/>
              </w:rPr>
              <w:t>) w kodzie aplikacji</w:t>
            </w:r>
          </w:p>
        </w:tc>
        <w:tc>
          <w:tcPr>
            <w:tcW w:w="2126" w:type="dxa"/>
            <w:tcBorders>
              <w:top w:val="single" w:sz="4" w:space="0" w:color="auto"/>
              <w:left w:val="single" w:sz="4" w:space="0" w:color="auto"/>
              <w:bottom w:val="single" w:sz="4" w:space="0" w:color="auto"/>
              <w:right w:val="single" w:sz="4" w:space="0" w:color="auto"/>
            </w:tcBorders>
          </w:tcPr>
          <w:p w14:paraId="30197F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4DE20B" w14:textId="77777777" w:rsidR="000717C4" w:rsidRDefault="000717C4" w:rsidP="000717C4">
            <w:pPr>
              <w:rPr>
                <w:rFonts w:ascii="Arial" w:hAnsi="Arial" w:cs="Arial"/>
                <w:sz w:val="18"/>
                <w:szCs w:val="18"/>
              </w:rPr>
            </w:pPr>
          </w:p>
        </w:tc>
      </w:tr>
      <w:tr w:rsidR="000717C4" w14:paraId="16E747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680B9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924712" w14:textId="77777777" w:rsidR="000717C4" w:rsidRDefault="000717C4" w:rsidP="000717C4">
            <w:pPr>
              <w:rPr>
                <w:rFonts w:ascii="Arial" w:hAnsi="Arial" w:cs="Arial"/>
                <w:sz w:val="18"/>
                <w:szCs w:val="18"/>
              </w:rPr>
            </w:pPr>
            <w:r>
              <w:rPr>
                <w:rFonts w:ascii="Arial" w:hAnsi="Arial" w:cs="Arial"/>
                <w:sz w:val="18"/>
                <w:szCs w:val="18"/>
              </w:rPr>
              <w:t>Decyzje dotyczące przydzielania uprawnień dostępu nie mogą bazować wyłącznie na parametrach przekazywanych w polach formularzy, ukrytych polach, lub innych parametrach przekazywanych do serwera.</w:t>
            </w:r>
          </w:p>
        </w:tc>
        <w:tc>
          <w:tcPr>
            <w:tcW w:w="2126" w:type="dxa"/>
            <w:tcBorders>
              <w:top w:val="single" w:sz="4" w:space="0" w:color="auto"/>
              <w:left w:val="single" w:sz="4" w:space="0" w:color="auto"/>
              <w:bottom w:val="single" w:sz="4" w:space="0" w:color="auto"/>
              <w:right w:val="single" w:sz="4" w:space="0" w:color="auto"/>
            </w:tcBorders>
          </w:tcPr>
          <w:p w14:paraId="1FBD70D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9F4A04" w14:textId="77777777" w:rsidR="000717C4" w:rsidRDefault="000717C4" w:rsidP="000717C4">
            <w:pPr>
              <w:rPr>
                <w:rFonts w:ascii="Arial" w:hAnsi="Arial" w:cs="Arial"/>
                <w:sz w:val="18"/>
                <w:szCs w:val="18"/>
              </w:rPr>
            </w:pPr>
          </w:p>
        </w:tc>
      </w:tr>
      <w:tr w:rsidR="000717C4" w14:paraId="47D5B18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1B7A7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9B058D" w14:textId="77777777" w:rsidR="000717C4" w:rsidRDefault="000717C4" w:rsidP="000717C4">
            <w:pPr>
              <w:rPr>
                <w:rFonts w:ascii="Arial" w:hAnsi="Arial" w:cs="Arial"/>
                <w:sz w:val="18"/>
                <w:szCs w:val="18"/>
              </w:rPr>
            </w:pPr>
            <w:r>
              <w:rPr>
                <w:rFonts w:ascii="Arial" w:hAnsi="Arial" w:cs="Arial"/>
                <w:sz w:val="18"/>
                <w:szCs w:val="18"/>
              </w:rPr>
              <w:t>Dostęp do bazy danych musi być filtrowany zgodnie z uprawnieniami użytkowników aplikacji.</w:t>
            </w:r>
          </w:p>
        </w:tc>
        <w:tc>
          <w:tcPr>
            <w:tcW w:w="2126" w:type="dxa"/>
            <w:tcBorders>
              <w:top w:val="single" w:sz="4" w:space="0" w:color="auto"/>
              <w:left w:val="single" w:sz="4" w:space="0" w:color="auto"/>
              <w:bottom w:val="single" w:sz="4" w:space="0" w:color="auto"/>
              <w:right w:val="single" w:sz="4" w:space="0" w:color="auto"/>
            </w:tcBorders>
          </w:tcPr>
          <w:p w14:paraId="7F30C9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A9D825" w14:textId="77777777" w:rsidR="000717C4" w:rsidRDefault="000717C4" w:rsidP="000717C4">
            <w:pPr>
              <w:rPr>
                <w:rFonts w:ascii="Arial" w:hAnsi="Arial" w:cs="Arial"/>
                <w:sz w:val="18"/>
                <w:szCs w:val="18"/>
              </w:rPr>
            </w:pPr>
          </w:p>
        </w:tc>
      </w:tr>
      <w:tr w:rsidR="000717C4" w14:paraId="60C879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0830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33E243" w14:textId="77777777" w:rsidR="000717C4" w:rsidRDefault="000717C4" w:rsidP="000717C4">
            <w:pPr>
              <w:rPr>
                <w:rFonts w:ascii="Arial" w:hAnsi="Arial" w:cs="Arial"/>
                <w:sz w:val="18"/>
                <w:szCs w:val="18"/>
              </w:rPr>
            </w:pPr>
            <w:r>
              <w:rPr>
                <w:rFonts w:ascii="Arial" w:hAnsi="Arial" w:cs="Arial"/>
                <w:sz w:val="18"/>
                <w:szCs w:val="18"/>
              </w:rPr>
              <w:t>W przypadku, gdy używany jest wyłącznie jeden użytkownik bazodanowy dalej dostęp do danych w aplikacji musi być filtrowany zgodnie z uprawnieniami użytkownika aplikacyjnego. Dodatkowo w każdym zapytaniu SQL musi być przesyłany identyfikator użytkownika aplikacyjnego.</w:t>
            </w:r>
          </w:p>
        </w:tc>
        <w:tc>
          <w:tcPr>
            <w:tcW w:w="2126" w:type="dxa"/>
            <w:tcBorders>
              <w:top w:val="single" w:sz="4" w:space="0" w:color="auto"/>
              <w:left w:val="single" w:sz="4" w:space="0" w:color="auto"/>
              <w:bottom w:val="single" w:sz="4" w:space="0" w:color="auto"/>
              <w:right w:val="single" w:sz="4" w:space="0" w:color="auto"/>
            </w:tcBorders>
          </w:tcPr>
          <w:p w14:paraId="0E7BD7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0D7EDB" w14:textId="77777777" w:rsidR="000717C4" w:rsidRDefault="000717C4" w:rsidP="000717C4">
            <w:pPr>
              <w:rPr>
                <w:rFonts w:ascii="Arial" w:hAnsi="Arial" w:cs="Arial"/>
                <w:sz w:val="18"/>
                <w:szCs w:val="18"/>
              </w:rPr>
            </w:pPr>
          </w:p>
        </w:tc>
      </w:tr>
      <w:tr w:rsidR="000717C4" w14:paraId="0D1306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5DE1A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A2E897" w14:textId="77777777" w:rsidR="000717C4" w:rsidRDefault="000717C4" w:rsidP="000717C4">
            <w:pPr>
              <w:rPr>
                <w:rFonts w:ascii="Arial" w:hAnsi="Arial" w:cs="Arial"/>
                <w:sz w:val="18"/>
                <w:szCs w:val="18"/>
              </w:rPr>
            </w:pPr>
            <w:r>
              <w:rPr>
                <w:rFonts w:ascii="Arial" w:hAnsi="Arial" w:cs="Arial"/>
                <w:sz w:val="18"/>
                <w:szCs w:val="18"/>
              </w:rPr>
              <w:t>Mechanizmy kontroli dostępu, które kończą pracę niepowodzeniem muszą to robić w sposób bezpieczny, tzn. nie może nastąpić nieautoryzowane dopuszczenie użytkownika do chronionych zasobów oraz wyjątek, który miał miejsce musi być prawidłowo obsłużony. Poprzez prawidłową obsługę przyjmuje się odnotowanie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68C1B7A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B06B58" w14:textId="77777777" w:rsidR="000717C4" w:rsidRDefault="000717C4" w:rsidP="000717C4">
            <w:pPr>
              <w:rPr>
                <w:rFonts w:ascii="Arial" w:hAnsi="Arial" w:cs="Arial"/>
                <w:sz w:val="18"/>
                <w:szCs w:val="18"/>
              </w:rPr>
            </w:pPr>
          </w:p>
        </w:tc>
      </w:tr>
      <w:tr w:rsidR="000717C4" w14:paraId="7DE9C8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F50B4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CBE34C7" w14:textId="77777777" w:rsidR="000717C4" w:rsidRDefault="000717C4" w:rsidP="000717C4">
            <w:pPr>
              <w:rPr>
                <w:rFonts w:ascii="Arial" w:hAnsi="Arial" w:cs="Arial"/>
                <w:sz w:val="18"/>
                <w:szCs w:val="18"/>
              </w:rPr>
            </w:pPr>
            <w:r>
              <w:rPr>
                <w:rFonts w:ascii="Arial" w:hAnsi="Arial" w:cs="Arial"/>
                <w:sz w:val="18"/>
                <w:szCs w:val="18"/>
              </w:rPr>
              <w:t xml:space="preserve">Aplikacja musi logować zdarzenia dotyczące kontroli dostępu. </w:t>
            </w:r>
          </w:p>
        </w:tc>
        <w:tc>
          <w:tcPr>
            <w:tcW w:w="2126" w:type="dxa"/>
            <w:tcBorders>
              <w:top w:val="single" w:sz="4" w:space="0" w:color="auto"/>
              <w:left w:val="single" w:sz="4" w:space="0" w:color="auto"/>
              <w:bottom w:val="single" w:sz="4" w:space="0" w:color="auto"/>
              <w:right w:val="single" w:sz="4" w:space="0" w:color="auto"/>
            </w:tcBorders>
          </w:tcPr>
          <w:p w14:paraId="17FB808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7F54ED" w14:textId="77777777" w:rsidR="000717C4" w:rsidRDefault="000717C4" w:rsidP="000717C4">
            <w:pPr>
              <w:rPr>
                <w:rFonts w:ascii="Arial" w:hAnsi="Arial" w:cs="Arial"/>
                <w:sz w:val="18"/>
                <w:szCs w:val="18"/>
              </w:rPr>
            </w:pPr>
          </w:p>
        </w:tc>
      </w:tr>
      <w:tr w:rsidR="000717C4" w14:paraId="7950FE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CB6721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43ABB4" w14:textId="77777777" w:rsidR="000717C4" w:rsidRDefault="000717C4" w:rsidP="000717C4">
            <w:pPr>
              <w:rPr>
                <w:rFonts w:ascii="Arial" w:hAnsi="Arial" w:cs="Arial"/>
                <w:sz w:val="18"/>
                <w:szCs w:val="18"/>
              </w:rPr>
            </w:pPr>
            <w:r>
              <w:rPr>
                <w:rFonts w:ascii="Arial" w:hAnsi="Arial" w:cs="Arial"/>
                <w:sz w:val="18"/>
                <w:szCs w:val="18"/>
              </w:rPr>
              <w:t>Aplikacja musi logować zmiany konfiguracji</w:t>
            </w:r>
          </w:p>
        </w:tc>
        <w:tc>
          <w:tcPr>
            <w:tcW w:w="2126" w:type="dxa"/>
            <w:tcBorders>
              <w:top w:val="single" w:sz="4" w:space="0" w:color="auto"/>
              <w:left w:val="single" w:sz="4" w:space="0" w:color="auto"/>
              <w:bottom w:val="single" w:sz="4" w:space="0" w:color="auto"/>
              <w:right w:val="single" w:sz="4" w:space="0" w:color="auto"/>
            </w:tcBorders>
          </w:tcPr>
          <w:p w14:paraId="151EFFF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4D9B70" w14:textId="77777777" w:rsidR="000717C4" w:rsidRDefault="000717C4" w:rsidP="000717C4">
            <w:pPr>
              <w:rPr>
                <w:rFonts w:ascii="Arial" w:hAnsi="Arial" w:cs="Arial"/>
                <w:sz w:val="18"/>
                <w:szCs w:val="18"/>
              </w:rPr>
            </w:pPr>
          </w:p>
        </w:tc>
      </w:tr>
      <w:tr w:rsidR="000717C4" w14:paraId="5E40EE1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3463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E7C277" w14:textId="77777777" w:rsidR="000717C4" w:rsidRDefault="000717C4" w:rsidP="000717C4">
            <w:pPr>
              <w:rPr>
                <w:rFonts w:ascii="Arial" w:hAnsi="Arial" w:cs="Arial"/>
                <w:sz w:val="18"/>
                <w:szCs w:val="18"/>
              </w:rPr>
            </w:pPr>
            <w:r>
              <w:rPr>
                <w:rFonts w:ascii="Arial" w:hAnsi="Arial" w:cs="Arial"/>
                <w:sz w:val="18"/>
                <w:szCs w:val="18"/>
              </w:rPr>
              <w:t>Muszą być logowane decyzje o próbie dostępu zakończonej niepowodzeniem.</w:t>
            </w:r>
          </w:p>
        </w:tc>
        <w:tc>
          <w:tcPr>
            <w:tcW w:w="2126" w:type="dxa"/>
            <w:tcBorders>
              <w:top w:val="single" w:sz="4" w:space="0" w:color="auto"/>
              <w:left w:val="single" w:sz="4" w:space="0" w:color="auto"/>
              <w:bottom w:val="single" w:sz="4" w:space="0" w:color="auto"/>
              <w:right w:val="single" w:sz="4" w:space="0" w:color="auto"/>
            </w:tcBorders>
          </w:tcPr>
          <w:p w14:paraId="051C3D6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6B6651" w14:textId="77777777" w:rsidR="000717C4" w:rsidRDefault="000717C4" w:rsidP="000717C4">
            <w:pPr>
              <w:rPr>
                <w:rFonts w:ascii="Arial" w:hAnsi="Arial" w:cs="Arial"/>
                <w:sz w:val="18"/>
                <w:szCs w:val="18"/>
              </w:rPr>
            </w:pPr>
          </w:p>
        </w:tc>
      </w:tr>
      <w:tr w:rsidR="000717C4" w14:paraId="4CADA88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FBD3A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F4B1CD" w14:textId="77777777" w:rsidR="000717C4" w:rsidRDefault="000717C4" w:rsidP="000717C4">
            <w:pPr>
              <w:rPr>
                <w:rFonts w:ascii="Arial" w:hAnsi="Arial" w:cs="Arial"/>
                <w:sz w:val="18"/>
                <w:szCs w:val="18"/>
              </w:rPr>
            </w:pPr>
            <w:r>
              <w:rPr>
                <w:rFonts w:ascii="Arial" w:hAnsi="Arial" w:cs="Arial"/>
                <w:sz w:val="18"/>
                <w:szCs w:val="18"/>
              </w:rPr>
              <w:t>Powinna być możliwość logowania decyzji zakończonych sukcesem.</w:t>
            </w:r>
          </w:p>
        </w:tc>
        <w:tc>
          <w:tcPr>
            <w:tcW w:w="2126" w:type="dxa"/>
            <w:tcBorders>
              <w:top w:val="single" w:sz="4" w:space="0" w:color="auto"/>
              <w:left w:val="single" w:sz="4" w:space="0" w:color="auto"/>
              <w:bottom w:val="single" w:sz="4" w:space="0" w:color="auto"/>
              <w:right w:val="single" w:sz="4" w:space="0" w:color="auto"/>
            </w:tcBorders>
          </w:tcPr>
          <w:p w14:paraId="7455B5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0F9AAD" w14:textId="77777777" w:rsidR="000717C4" w:rsidRDefault="000717C4" w:rsidP="000717C4">
            <w:pPr>
              <w:rPr>
                <w:rFonts w:ascii="Arial" w:hAnsi="Arial" w:cs="Arial"/>
                <w:sz w:val="18"/>
                <w:szCs w:val="18"/>
              </w:rPr>
            </w:pPr>
          </w:p>
        </w:tc>
      </w:tr>
      <w:tr w:rsidR="000717C4" w14:paraId="0F28BC2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D26258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7B26AD"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utrzymywać aktualny stan uprawnień użytkowników i w przypadku zmiany, ich egzekwowanie powinno być realizowane w trybie natychmiastowym.</w:t>
            </w:r>
          </w:p>
        </w:tc>
        <w:tc>
          <w:tcPr>
            <w:tcW w:w="2126" w:type="dxa"/>
            <w:tcBorders>
              <w:top w:val="single" w:sz="4" w:space="0" w:color="auto"/>
              <w:left w:val="single" w:sz="4" w:space="0" w:color="auto"/>
              <w:bottom w:val="single" w:sz="4" w:space="0" w:color="auto"/>
              <w:right w:val="single" w:sz="4" w:space="0" w:color="auto"/>
            </w:tcBorders>
          </w:tcPr>
          <w:p w14:paraId="3E87AB3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C12EAE" w14:textId="77777777" w:rsidR="000717C4" w:rsidRDefault="000717C4" w:rsidP="000717C4">
            <w:pPr>
              <w:rPr>
                <w:rFonts w:ascii="Arial" w:hAnsi="Arial" w:cs="Arial"/>
                <w:sz w:val="18"/>
                <w:szCs w:val="18"/>
              </w:rPr>
            </w:pPr>
          </w:p>
        </w:tc>
      </w:tr>
      <w:tr w:rsidR="000717C4" w14:paraId="28A490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8C6F03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FA7C31" w14:textId="77777777" w:rsidR="000717C4" w:rsidRDefault="000717C4" w:rsidP="000717C4">
            <w:pPr>
              <w:rPr>
                <w:rFonts w:ascii="Arial" w:hAnsi="Arial" w:cs="Arial"/>
                <w:sz w:val="18"/>
                <w:szCs w:val="18"/>
              </w:rPr>
            </w:pPr>
            <w:r>
              <w:rPr>
                <w:rFonts w:ascii="Arial" w:hAnsi="Arial" w:cs="Arial"/>
                <w:sz w:val="18"/>
                <w:szCs w:val="18"/>
              </w:rPr>
              <w:t>Wszystkie informacje i pliki konfiguracyjne związane z bezpieczeństwem aplikacji muszą być przechowywane w miejscach chronionych przed nieautoryzowanym dostępem.</w:t>
            </w:r>
          </w:p>
        </w:tc>
        <w:tc>
          <w:tcPr>
            <w:tcW w:w="2126" w:type="dxa"/>
            <w:tcBorders>
              <w:top w:val="single" w:sz="4" w:space="0" w:color="auto"/>
              <w:left w:val="single" w:sz="4" w:space="0" w:color="auto"/>
              <w:bottom w:val="single" w:sz="4" w:space="0" w:color="auto"/>
              <w:right w:val="single" w:sz="4" w:space="0" w:color="auto"/>
            </w:tcBorders>
          </w:tcPr>
          <w:p w14:paraId="0E7B5A9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4E1C68" w14:textId="77777777" w:rsidR="000717C4" w:rsidRDefault="000717C4" w:rsidP="000717C4">
            <w:pPr>
              <w:rPr>
                <w:rFonts w:ascii="Arial" w:hAnsi="Arial" w:cs="Arial"/>
                <w:sz w:val="18"/>
                <w:szCs w:val="18"/>
              </w:rPr>
            </w:pPr>
          </w:p>
        </w:tc>
      </w:tr>
      <w:tr w:rsidR="000717C4" w14:paraId="50CC34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C40E7F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0FAA39" w14:textId="77777777" w:rsidR="000717C4" w:rsidRDefault="000717C4" w:rsidP="000717C4">
            <w:pPr>
              <w:rPr>
                <w:rFonts w:ascii="Arial" w:hAnsi="Arial" w:cs="Arial"/>
                <w:sz w:val="18"/>
                <w:szCs w:val="18"/>
              </w:rPr>
            </w:pPr>
            <w:r>
              <w:rPr>
                <w:rFonts w:ascii="Arial" w:hAnsi="Arial" w:cs="Arial"/>
                <w:sz w:val="18"/>
                <w:szCs w:val="18"/>
              </w:rPr>
              <w:t>Konfiguracja serwera WWW musi zapobiegać indeksowaniu katalogów.</w:t>
            </w:r>
          </w:p>
        </w:tc>
        <w:tc>
          <w:tcPr>
            <w:tcW w:w="2126" w:type="dxa"/>
            <w:tcBorders>
              <w:top w:val="single" w:sz="4" w:space="0" w:color="auto"/>
              <w:left w:val="single" w:sz="4" w:space="0" w:color="auto"/>
              <w:bottom w:val="single" w:sz="4" w:space="0" w:color="auto"/>
              <w:right w:val="single" w:sz="4" w:space="0" w:color="auto"/>
            </w:tcBorders>
          </w:tcPr>
          <w:p w14:paraId="01022F1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D54BDD" w14:textId="77777777" w:rsidR="000717C4" w:rsidRDefault="000717C4" w:rsidP="000717C4">
            <w:pPr>
              <w:rPr>
                <w:rFonts w:ascii="Arial" w:hAnsi="Arial" w:cs="Arial"/>
                <w:sz w:val="18"/>
                <w:szCs w:val="18"/>
              </w:rPr>
            </w:pPr>
          </w:p>
        </w:tc>
      </w:tr>
      <w:tr w:rsidR="000717C4" w14:paraId="29330F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FB88C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BC1F7B"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skutecznie wymuszać ustalone reguły przepływu pracy w aplikacji (przyjęta kolejność realizacji zadań) oraz nałożone limity (wielkość załącznika, ilość operacji, ilość transakcji, ilość zmian, itp.).</w:t>
            </w:r>
          </w:p>
        </w:tc>
        <w:tc>
          <w:tcPr>
            <w:tcW w:w="2126" w:type="dxa"/>
            <w:tcBorders>
              <w:top w:val="single" w:sz="4" w:space="0" w:color="auto"/>
              <w:left w:val="single" w:sz="4" w:space="0" w:color="auto"/>
              <w:bottom w:val="single" w:sz="4" w:space="0" w:color="auto"/>
              <w:right w:val="single" w:sz="4" w:space="0" w:color="auto"/>
            </w:tcBorders>
          </w:tcPr>
          <w:p w14:paraId="4C1060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564F75" w14:textId="77777777" w:rsidR="000717C4" w:rsidRDefault="000717C4" w:rsidP="000717C4">
            <w:pPr>
              <w:rPr>
                <w:rFonts w:ascii="Arial" w:hAnsi="Arial" w:cs="Arial"/>
                <w:sz w:val="18"/>
                <w:szCs w:val="18"/>
              </w:rPr>
            </w:pPr>
          </w:p>
        </w:tc>
      </w:tr>
      <w:tr w:rsidR="000717C4" w14:paraId="2E61E9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DAED3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CC5BEF" w14:textId="77777777" w:rsidR="000717C4" w:rsidRDefault="000717C4" w:rsidP="000717C4">
            <w:pPr>
              <w:rPr>
                <w:rFonts w:ascii="Arial" w:hAnsi="Arial" w:cs="Arial"/>
                <w:sz w:val="18"/>
                <w:szCs w:val="18"/>
              </w:rPr>
            </w:pPr>
            <w:r>
              <w:rPr>
                <w:rFonts w:ascii="Arial" w:hAnsi="Arial" w:cs="Arial"/>
                <w:sz w:val="18"/>
                <w:szCs w:val="18"/>
              </w:rPr>
              <w:t xml:space="preserve">Aplikacja powinna wykorzystywać sprawdzone mechanizmy kontroli dostępu, które oferowane są przez system operacyjny, powiązane usługi i zastosowany </w:t>
            </w:r>
            <w:proofErr w:type="spellStart"/>
            <w:r>
              <w:rPr>
                <w:rFonts w:ascii="Arial" w:hAnsi="Arial" w:cs="Arial"/>
                <w:sz w:val="18"/>
                <w:szCs w:val="18"/>
              </w:rPr>
              <w:t>framework</w:t>
            </w:r>
            <w:proofErr w:type="spellEnd"/>
            <w:r>
              <w:rPr>
                <w:rStyle w:val="Odwoanieprzypisudolnego"/>
                <w:rFonts w:ascii="Arial" w:hAnsi="Arial" w:cs="Arial"/>
                <w:sz w:val="18"/>
                <w:szCs w:val="18"/>
              </w:rPr>
              <w:footnoteReference w:id="5"/>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5EFB5B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1A2749" w14:textId="77777777" w:rsidR="000717C4" w:rsidRDefault="000717C4" w:rsidP="000717C4">
            <w:pPr>
              <w:rPr>
                <w:rFonts w:ascii="Arial" w:hAnsi="Arial" w:cs="Arial"/>
                <w:sz w:val="18"/>
                <w:szCs w:val="18"/>
              </w:rPr>
            </w:pPr>
          </w:p>
        </w:tc>
      </w:tr>
      <w:tr w:rsidR="000717C4" w14:paraId="2233E5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3A11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B1B1EE" w14:textId="77777777" w:rsidR="000717C4" w:rsidRDefault="000717C4" w:rsidP="000717C4">
            <w:pPr>
              <w:rPr>
                <w:rFonts w:ascii="Arial" w:hAnsi="Arial" w:cs="Arial"/>
                <w:sz w:val="18"/>
                <w:szCs w:val="18"/>
              </w:rPr>
            </w:pPr>
            <w:r>
              <w:rPr>
                <w:rFonts w:ascii="Arial" w:hAnsi="Arial" w:cs="Arial"/>
                <w:sz w:val="18"/>
                <w:szCs w:val="18"/>
              </w:rPr>
              <w:t>Aplikacja uruchamiana na serwerze WWW powinna być uruchamiana z minimalnymi uprawnieniami (np. Microsoft IIS</w:t>
            </w:r>
            <w:r>
              <w:rPr>
                <w:rStyle w:val="Odwoanieprzypisudolnego"/>
                <w:rFonts w:ascii="Arial" w:hAnsi="Arial" w:cs="Arial"/>
                <w:sz w:val="18"/>
                <w:szCs w:val="18"/>
              </w:rPr>
              <w:footnoteReference w:id="6"/>
            </w:r>
            <w:r>
              <w:rPr>
                <w:rFonts w:ascii="Arial" w:hAnsi="Arial" w:cs="Arial"/>
                <w:sz w:val="18"/>
                <w:szCs w:val="18"/>
              </w:rPr>
              <w:t xml:space="preserve"> - </w:t>
            </w:r>
            <w:proofErr w:type="spellStart"/>
            <w:r>
              <w:rPr>
                <w:rFonts w:ascii="Arial" w:hAnsi="Arial" w:cs="Arial"/>
                <w:sz w:val="18"/>
                <w:szCs w:val="18"/>
              </w:rPr>
              <w:t>LowPrivilege</w:t>
            </w:r>
            <w:proofErr w:type="spellEnd"/>
            <w:r>
              <w:rPr>
                <w:rFonts w:ascii="Arial" w:hAnsi="Arial" w:cs="Arial"/>
                <w:sz w:val="18"/>
                <w:szCs w:val="18"/>
              </w:rPr>
              <w:t xml:space="preserve"> Application </w:t>
            </w:r>
            <w:proofErr w:type="spellStart"/>
            <w:r>
              <w:rPr>
                <w:rFonts w:ascii="Arial" w:hAnsi="Arial" w:cs="Arial"/>
                <w:sz w:val="18"/>
                <w:szCs w:val="18"/>
              </w:rPr>
              <w:t>Pool</w:t>
            </w:r>
            <w:proofErr w:type="spellEnd"/>
            <w:r>
              <w:rPr>
                <w:rFonts w:ascii="Arial" w:hAnsi="Arial" w:cs="Arial"/>
                <w:sz w:val="18"/>
                <w:szCs w:val="18"/>
              </w:rPr>
              <w:t xml:space="preserve"> Identity)</w:t>
            </w:r>
          </w:p>
        </w:tc>
        <w:tc>
          <w:tcPr>
            <w:tcW w:w="2126" w:type="dxa"/>
            <w:tcBorders>
              <w:top w:val="single" w:sz="4" w:space="0" w:color="auto"/>
              <w:left w:val="single" w:sz="4" w:space="0" w:color="auto"/>
              <w:bottom w:val="single" w:sz="4" w:space="0" w:color="auto"/>
              <w:right w:val="single" w:sz="4" w:space="0" w:color="auto"/>
            </w:tcBorders>
          </w:tcPr>
          <w:p w14:paraId="3703D57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224167" w14:textId="77777777" w:rsidR="000717C4" w:rsidRDefault="000717C4" w:rsidP="000717C4">
            <w:pPr>
              <w:rPr>
                <w:rFonts w:ascii="Arial" w:hAnsi="Arial" w:cs="Arial"/>
                <w:sz w:val="18"/>
                <w:szCs w:val="18"/>
              </w:rPr>
            </w:pPr>
          </w:p>
        </w:tc>
      </w:tr>
      <w:tr w:rsidR="000717C4" w14:paraId="71C4EF6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ED05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F7463A" w14:textId="77777777" w:rsidR="000717C4" w:rsidRDefault="000717C4" w:rsidP="000717C4">
            <w:pPr>
              <w:rPr>
                <w:rFonts w:ascii="Arial" w:hAnsi="Arial" w:cs="Arial"/>
                <w:sz w:val="18"/>
                <w:szCs w:val="18"/>
              </w:rPr>
            </w:pPr>
            <w:r>
              <w:rPr>
                <w:rFonts w:ascii="Arial" w:hAnsi="Arial" w:cs="Arial"/>
                <w:sz w:val="18"/>
                <w:szCs w:val="18"/>
              </w:rPr>
              <w:t xml:space="preserve">Jeśli to technicznie możliwe (i uzasadnione biznesowo) kontrola dostępu do aplikacji powinna być zintegrowana z systemem operacyjnym i korzystać z natywnych funkcji właściwego systemu (np. Single </w:t>
            </w:r>
            <w:proofErr w:type="spellStart"/>
            <w:r>
              <w:rPr>
                <w:rFonts w:ascii="Arial" w:hAnsi="Arial" w:cs="Arial"/>
                <w:sz w:val="18"/>
                <w:szCs w:val="18"/>
              </w:rPr>
              <w:t>Sign</w:t>
            </w:r>
            <w:proofErr w:type="spellEnd"/>
            <w:r>
              <w:rPr>
                <w:rFonts w:ascii="Arial" w:hAnsi="Arial" w:cs="Arial"/>
                <w:sz w:val="18"/>
                <w:szCs w:val="18"/>
              </w:rPr>
              <w:t xml:space="preserve">-On </w:t>
            </w:r>
            <w:r>
              <w:rPr>
                <w:rStyle w:val="Odwoanieprzypisudolnego"/>
                <w:rFonts w:ascii="Arial" w:hAnsi="Arial" w:cs="Arial"/>
                <w:sz w:val="18"/>
                <w:szCs w:val="18"/>
              </w:rPr>
              <w:footnoteReference w:id="7"/>
            </w:r>
            <w:r>
              <w:rPr>
                <w:rFonts w:ascii="Arial" w:hAnsi="Arial" w:cs="Arial"/>
                <w:sz w:val="18"/>
                <w:szCs w:val="18"/>
              </w:rPr>
              <w:t>- zintegrowane uwierzytelnianie w przypadku Windows).</w:t>
            </w:r>
          </w:p>
        </w:tc>
        <w:tc>
          <w:tcPr>
            <w:tcW w:w="2126" w:type="dxa"/>
            <w:tcBorders>
              <w:top w:val="single" w:sz="4" w:space="0" w:color="auto"/>
              <w:left w:val="single" w:sz="4" w:space="0" w:color="auto"/>
              <w:bottom w:val="single" w:sz="4" w:space="0" w:color="auto"/>
              <w:right w:val="single" w:sz="4" w:space="0" w:color="auto"/>
            </w:tcBorders>
          </w:tcPr>
          <w:p w14:paraId="3F4DE8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CC116B" w14:textId="77777777" w:rsidR="000717C4" w:rsidRDefault="000717C4" w:rsidP="000717C4">
            <w:pPr>
              <w:rPr>
                <w:rFonts w:ascii="Arial" w:hAnsi="Arial" w:cs="Arial"/>
                <w:sz w:val="18"/>
                <w:szCs w:val="18"/>
              </w:rPr>
            </w:pPr>
          </w:p>
        </w:tc>
      </w:tr>
      <w:tr w:rsidR="000717C4" w14:paraId="6B2AD41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B21A28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64F9F9" w14:textId="77777777" w:rsidR="000717C4" w:rsidRDefault="000717C4" w:rsidP="000717C4">
            <w:pPr>
              <w:rPr>
                <w:rFonts w:ascii="Arial" w:hAnsi="Arial" w:cs="Arial"/>
                <w:sz w:val="18"/>
                <w:szCs w:val="18"/>
              </w:rPr>
            </w:pPr>
            <w:r>
              <w:rPr>
                <w:rFonts w:ascii="Arial" w:hAnsi="Arial" w:cs="Arial"/>
                <w:sz w:val="18"/>
                <w:szCs w:val="18"/>
              </w:rPr>
              <w:t xml:space="preserve">Jeśli to możliwe, aplikacja powinna korzystać z mechanizmów typu </w:t>
            </w:r>
            <w:proofErr w:type="spellStart"/>
            <w:r>
              <w:rPr>
                <w:rFonts w:ascii="Arial" w:hAnsi="Arial" w:cs="Arial"/>
                <w:sz w:val="18"/>
                <w:szCs w:val="18"/>
              </w:rPr>
              <w:t>sandbox</w:t>
            </w:r>
            <w:proofErr w:type="spellEnd"/>
            <w:r>
              <w:rPr>
                <w:rStyle w:val="Odwoanieprzypisudolnego"/>
                <w:rFonts w:ascii="Arial" w:hAnsi="Arial" w:cs="Arial"/>
                <w:sz w:val="18"/>
                <w:szCs w:val="18"/>
              </w:rPr>
              <w:footnoteReference w:id="8"/>
            </w:r>
            <w:r>
              <w:rPr>
                <w:rFonts w:ascii="Arial" w:hAnsi="Arial" w:cs="Arial"/>
                <w:sz w:val="18"/>
                <w:szCs w:val="18"/>
              </w:rPr>
              <w:t>lub izolacji procesów.</w:t>
            </w:r>
          </w:p>
        </w:tc>
        <w:tc>
          <w:tcPr>
            <w:tcW w:w="2126" w:type="dxa"/>
            <w:tcBorders>
              <w:top w:val="single" w:sz="4" w:space="0" w:color="auto"/>
              <w:left w:val="single" w:sz="4" w:space="0" w:color="auto"/>
              <w:bottom w:val="single" w:sz="4" w:space="0" w:color="auto"/>
              <w:right w:val="single" w:sz="4" w:space="0" w:color="auto"/>
            </w:tcBorders>
          </w:tcPr>
          <w:p w14:paraId="70D692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C42E22" w14:textId="77777777" w:rsidR="000717C4" w:rsidRDefault="000717C4" w:rsidP="000717C4">
            <w:pPr>
              <w:rPr>
                <w:rFonts w:ascii="Arial" w:hAnsi="Arial" w:cs="Arial"/>
                <w:sz w:val="18"/>
                <w:szCs w:val="18"/>
              </w:rPr>
            </w:pPr>
          </w:p>
        </w:tc>
      </w:tr>
      <w:tr w:rsidR="000717C4" w14:paraId="6DADF5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517A5C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73F0C38" w14:textId="77777777" w:rsidR="000717C4" w:rsidRDefault="000717C4" w:rsidP="000717C4">
            <w:pPr>
              <w:rPr>
                <w:rFonts w:ascii="Arial" w:hAnsi="Arial" w:cs="Arial"/>
                <w:sz w:val="18"/>
                <w:szCs w:val="18"/>
              </w:rPr>
            </w:pPr>
            <w:r>
              <w:rPr>
                <w:rFonts w:ascii="Arial" w:hAnsi="Arial" w:cs="Arial"/>
                <w:sz w:val="18"/>
                <w:szCs w:val="18"/>
              </w:rPr>
              <w:t xml:space="preserve">Aplikacja lub </w:t>
            </w:r>
            <w:proofErr w:type="spellStart"/>
            <w:r>
              <w:rPr>
                <w:rFonts w:ascii="Arial" w:hAnsi="Arial" w:cs="Arial"/>
                <w:sz w:val="18"/>
                <w:szCs w:val="18"/>
              </w:rPr>
              <w:t>framework</w:t>
            </w:r>
            <w:proofErr w:type="spellEnd"/>
            <w:r>
              <w:rPr>
                <w:rFonts w:ascii="Arial" w:hAnsi="Arial" w:cs="Arial"/>
                <w:sz w:val="18"/>
                <w:szCs w:val="18"/>
              </w:rPr>
              <w:t xml:space="preserve"> musi generować silne, losowe </w:t>
            </w:r>
            <w:proofErr w:type="spellStart"/>
            <w:r>
              <w:rPr>
                <w:rFonts w:ascii="Arial" w:hAnsi="Arial" w:cs="Arial"/>
                <w:sz w:val="18"/>
                <w:szCs w:val="18"/>
              </w:rPr>
              <w:t>tokeny</w:t>
            </w:r>
            <w:proofErr w:type="spellEnd"/>
            <w:r>
              <w:rPr>
                <w:rFonts w:ascii="Arial" w:hAnsi="Arial" w:cs="Arial"/>
                <w:sz w:val="18"/>
                <w:szCs w:val="18"/>
              </w:rPr>
              <w:t xml:space="preserve"> anty-CSRF unikalne dla użytkownika, jako część wszystkich istotnych operacji lub przy dostępie do wrażliwych danych. Aplikacja musi weryfikować obecność tego </w:t>
            </w:r>
            <w:proofErr w:type="spellStart"/>
            <w:r>
              <w:rPr>
                <w:rFonts w:ascii="Arial" w:hAnsi="Arial" w:cs="Arial"/>
                <w:sz w:val="18"/>
                <w:szCs w:val="18"/>
              </w:rPr>
              <w:t>tokenu</w:t>
            </w:r>
            <w:proofErr w:type="spellEnd"/>
            <w:r>
              <w:rPr>
                <w:rFonts w:ascii="Arial" w:hAnsi="Arial" w:cs="Arial"/>
                <w:sz w:val="18"/>
                <w:szCs w:val="18"/>
              </w:rPr>
              <w:t xml:space="preserve"> przy przetwarzaniu wskazanych zapytań.</w:t>
            </w:r>
          </w:p>
        </w:tc>
        <w:tc>
          <w:tcPr>
            <w:tcW w:w="2126" w:type="dxa"/>
            <w:tcBorders>
              <w:top w:val="single" w:sz="4" w:space="0" w:color="auto"/>
              <w:left w:val="single" w:sz="4" w:space="0" w:color="auto"/>
              <w:bottom w:val="single" w:sz="4" w:space="0" w:color="auto"/>
              <w:right w:val="single" w:sz="4" w:space="0" w:color="auto"/>
            </w:tcBorders>
          </w:tcPr>
          <w:p w14:paraId="28C4AD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330E07" w14:textId="77777777" w:rsidR="000717C4" w:rsidRDefault="000717C4" w:rsidP="000717C4">
            <w:pPr>
              <w:rPr>
                <w:rFonts w:ascii="Arial" w:hAnsi="Arial" w:cs="Arial"/>
                <w:sz w:val="18"/>
                <w:szCs w:val="18"/>
              </w:rPr>
            </w:pPr>
          </w:p>
        </w:tc>
      </w:tr>
      <w:tr w:rsidR="000717C4" w14:paraId="598E56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A139D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33F080" w14:textId="77777777" w:rsidR="000717C4" w:rsidRDefault="000717C4" w:rsidP="000717C4">
            <w:pPr>
              <w:rPr>
                <w:rFonts w:ascii="Arial" w:hAnsi="Arial" w:cs="Arial"/>
                <w:sz w:val="18"/>
                <w:szCs w:val="18"/>
              </w:rPr>
            </w:pPr>
            <w:r>
              <w:rPr>
                <w:rFonts w:ascii="Arial" w:hAnsi="Arial" w:cs="Arial"/>
                <w:sz w:val="18"/>
                <w:szCs w:val="18"/>
              </w:rPr>
              <w:t xml:space="preserve">Zdalne obiekty IFRAME oraz wymiana zasobów pomiędzy domenami nie mogą pozwalać na zawieranie dowolnych treści zewnętrznych. </w:t>
            </w:r>
          </w:p>
          <w:p w14:paraId="449E35B7" w14:textId="77777777" w:rsidR="000717C4" w:rsidRDefault="000717C4" w:rsidP="000717C4">
            <w:pPr>
              <w:rPr>
                <w:rFonts w:ascii="Arial" w:hAnsi="Arial" w:cs="Arial"/>
                <w:sz w:val="18"/>
                <w:szCs w:val="18"/>
              </w:rPr>
            </w:pPr>
            <w:r>
              <w:rPr>
                <w:rFonts w:ascii="Arial" w:hAnsi="Arial" w:cs="Arial"/>
                <w:sz w:val="18"/>
                <w:szCs w:val="18"/>
              </w:rPr>
              <w:t>Flash, Silverlight lub polityka wymiany zasobów pomiędzy domenami innej aplikacji internetowej musi być skonfigurowana tak by zapobiegać nieuwierzytelnionemu dostępowi zdalnemu.</w:t>
            </w:r>
          </w:p>
        </w:tc>
        <w:tc>
          <w:tcPr>
            <w:tcW w:w="2126" w:type="dxa"/>
            <w:tcBorders>
              <w:top w:val="single" w:sz="4" w:space="0" w:color="auto"/>
              <w:left w:val="single" w:sz="4" w:space="0" w:color="auto"/>
              <w:bottom w:val="single" w:sz="4" w:space="0" w:color="auto"/>
              <w:right w:val="single" w:sz="4" w:space="0" w:color="auto"/>
            </w:tcBorders>
          </w:tcPr>
          <w:p w14:paraId="047F97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EF8A03" w14:textId="77777777" w:rsidR="000717C4" w:rsidRDefault="000717C4" w:rsidP="000717C4">
            <w:pPr>
              <w:rPr>
                <w:rFonts w:ascii="Arial" w:hAnsi="Arial" w:cs="Arial"/>
                <w:sz w:val="18"/>
                <w:szCs w:val="18"/>
              </w:rPr>
            </w:pPr>
          </w:p>
        </w:tc>
      </w:tr>
    </w:tbl>
    <w:p w14:paraId="448DDCCF" w14:textId="77777777" w:rsidR="000717C4" w:rsidRDefault="000717C4" w:rsidP="000717C4">
      <w:pPr>
        <w:pStyle w:val="Nagwek2"/>
        <w:keepNext/>
        <w:keepLines/>
        <w:numPr>
          <w:ilvl w:val="1"/>
          <w:numId w:val="14"/>
        </w:numPr>
        <w:spacing w:before="360" w:after="120" w:line="240" w:lineRule="auto"/>
        <w:jc w:val="left"/>
        <w:rPr>
          <w:sz w:val="24"/>
          <w:szCs w:val="24"/>
        </w:rPr>
      </w:pPr>
      <w:r>
        <w:rPr>
          <w:sz w:val="20"/>
          <w:szCs w:val="20"/>
        </w:rPr>
        <w:lastRenderedPageBreak/>
        <w:t>Identyfikacja i uwierzytelnianie</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45C38A84"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CDBD3"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69F356"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9013C" w14:textId="77777777" w:rsidR="000717C4" w:rsidRDefault="000717C4" w:rsidP="000717C4">
            <w:pPr>
              <w:jc w:val="center"/>
              <w:rPr>
                <w:rFonts w:ascii="Arial" w:hAnsi="Arial" w:cs="Arial"/>
                <w:sz w:val="18"/>
                <w:szCs w:val="18"/>
              </w:rPr>
            </w:pPr>
            <w:r>
              <w:rPr>
                <w:rFonts w:ascii="Arial" w:hAnsi="Arial" w:cs="Arial"/>
                <w:sz w:val="18"/>
                <w:szCs w:val="18"/>
              </w:rPr>
              <w:t>SPEŁNIA / NIE 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A13037"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4974185"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9A5D04D"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9351ED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EC3A14"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być jednoznacznie zidentyfikowani przed uzyskaniem dostępu.</w:t>
            </w:r>
          </w:p>
        </w:tc>
        <w:tc>
          <w:tcPr>
            <w:tcW w:w="2126" w:type="dxa"/>
            <w:tcBorders>
              <w:top w:val="single" w:sz="4" w:space="0" w:color="auto"/>
              <w:left w:val="single" w:sz="4" w:space="0" w:color="auto"/>
              <w:bottom w:val="single" w:sz="4" w:space="0" w:color="auto"/>
              <w:right w:val="single" w:sz="4" w:space="0" w:color="auto"/>
            </w:tcBorders>
          </w:tcPr>
          <w:p w14:paraId="427CD84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82BCF1" w14:textId="77777777" w:rsidR="000717C4" w:rsidRDefault="000717C4" w:rsidP="000717C4">
            <w:pPr>
              <w:rPr>
                <w:rFonts w:ascii="Arial" w:hAnsi="Arial" w:cs="Arial"/>
                <w:sz w:val="18"/>
                <w:szCs w:val="18"/>
              </w:rPr>
            </w:pPr>
          </w:p>
        </w:tc>
      </w:tr>
      <w:tr w:rsidR="000717C4" w14:paraId="22DE3FE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9B9483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14F320"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przechodzić proces uwierzytelnienia.</w:t>
            </w:r>
          </w:p>
        </w:tc>
        <w:tc>
          <w:tcPr>
            <w:tcW w:w="2126" w:type="dxa"/>
            <w:tcBorders>
              <w:top w:val="single" w:sz="4" w:space="0" w:color="auto"/>
              <w:left w:val="single" w:sz="4" w:space="0" w:color="auto"/>
              <w:bottom w:val="single" w:sz="4" w:space="0" w:color="auto"/>
              <w:right w:val="single" w:sz="4" w:space="0" w:color="auto"/>
            </w:tcBorders>
          </w:tcPr>
          <w:p w14:paraId="52BFD77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BA871E" w14:textId="77777777" w:rsidR="000717C4" w:rsidRDefault="000717C4" w:rsidP="000717C4">
            <w:pPr>
              <w:rPr>
                <w:rFonts w:ascii="Arial" w:hAnsi="Arial" w:cs="Arial"/>
                <w:sz w:val="18"/>
                <w:szCs w:val="18"/>
              </w:rPr>
            </w:pPr>
          </w:p>
        </w:tc>
      </w:tr>
      <w:tr w:rsidR="000717C4" w14:paraId="0F0229B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47192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9CAD89" w14:textId="77777777" w:rsidR="000717C4" w:rsidRDefault="000717C4" w:rsidP="000717C4">
            <w:pPr>
              <w:rPr>
                <w:rFonts w:ascii="Arial" w:hAnsi="Arial" w:cs="Arial"/>
                <w:sz w:val="18"/>
                <w:szCs w:val="18"/>
              </w:rPr>
            </w:pPr>
            <w:r>
              <w:rPr>
                <w:rFonts w:ascii="Arial" w:hAnsi="Arial" w:cs="Arial"/>
                <w:sz w:val="18"/>
                <w:szCs w:val="18"/>
              </w:rPr>
              <w:t>Wymuszanie uwierzytelniania użytkowników musi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2ABA15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D2A49E" w14:textId="77777777" w:rsidR="000717C4" w:rsidRDefault="000717C4" w:rsidP="000717C4">
            <w:pPr>
              <w:rPr>
                <w:rFonts w:ascii="Arial" w:hAnsi="Arial" w:cs="Arial"/>
                <w:sz w:val="18"/>
                <w:szCs w:val="18"/>
              </w:rPr>
            </w:pPr>
          </w:p>
        </w:tc>
      </w:tr>
      <w:tr w:rsidR="000717C4" w14:paraId="63DE696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068BD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30CDAA" w14:textId="77777777" w:rsidR="000717C4" w:rsidRDefault="000717C4" w:rsidP="000717C4">
            <w:pPr>
              <w:rPr>
                <w:rFonts w:ascii="Arial" w:hAnsi="Arial" w:cs="Arial"/>
                <w:sz w:val="18"/>
                <w:szCs w:val="18"/>
              </w:rPr>
            </w:pPr>
            <w:r>
              <w:rPr>
                <w:rFonts w:ascii="Arial" w:hAnsi="Arial" w:cs="Arial"/>
                <w:sz w:val="18"/>
                <w:szCs w:val="18"/>
              </w:rPr>
              <w:t>Wszystkie mechanizmy uwierzytelniania (również biblioteki wywołujące zewnętrzne usługi uwierzytelniania) muszą być zaimplementowane centralnie.</w:t>
            </w:r>
          </w:p>
        </w:tc>
        <w:tc>
          <w:tcPr>
            <w:tcW w:w="2126" w:type="dxa"/>
            <w:tcBorders>
              <w:top w:val="single" w:sz="4" w:space="0" w:color="auto"/>
              <w:left w:val="single" w:sz="4" w:space="0" w:color="auto"/>
              <w:bottom w:val="single" w:sz="4" w:space="0" w:color="auto"/>
              <w:right w:val="single" w:sz="4" w:space="0" w:color="auto"/>
            </w:tcBorders>
          </w:tcPr>
          <w:p w14:paraId="124EE2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6474B6" w14:textId="77777777" w:rsidR="000717C4" w:rsidRDefault="000717C4" w:rsidP="000717C4">
            <w:pPr>
              <w:rPr>
                <w:rFonts w:ascii="Arial" w:hAnsi="Arial" w:cs="Arial"/>
                <w:sz w:val="18"/>
                <w:szCs w:val="18"/>
              </w:rPr>
            </w:pPr>
          </w:p>
        </w:tc>
      </w:tr>
      <w:tr w:rsidR="000717C4" w14:paraId="5FEA4F6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7F1F1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D87A71" w14:textId="77777777" w:rsidR="000717C4" w:rsidRDefault="000717C4" w:rsidP="000717C4">
            <w:pPr>
              <w:rPr>
                <w:rFonts w:ascii="Arial" w:hAnsi="Arial" w:cs="Arial"/>
                <w:sz w:val="18"/>
                <w:szCs w:val="18"/>
              </w:rPr>
            </w:pPr>
            <w:r>
              <w:rPr>
                <w:rFonts w:ascii="Arial" w:hAnsi="Arial" w:cs="Arial"/>
                <w:sz w:val="18"/>
                <w:szCs w:val="18"/>
              </w:rPr>
              <w:t>Wykonanie wrażliwych operacji w aplikacji powinno być poprzedzone ponownym uwierzytelnieniem.</w:t>
            </w:r>
          </w:p>
        </w:tc>
        <w:tc>
          <w:tcPr>
            <w:tcW w:w="2126" w:type="dxa"/>
            <w:tcBorders>
              <w:top w:val="single" w:sz="4" w:space="0" w:color="auto"/>
              <w:left w:val="single" w:sz="4" w:space="0" w:color="auto"/>
              <w:bottom w:val="single" w:sz="4" w:space="0" w:color="auto"/>
              <w:right w:val="single" w:sz="4" w:space="0" w:color="auto"/>
            </w:tcBorders>
          </w:tcPr>
          <w:p w14:paraId="4CDE06A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B2516A" w14:textId="77777777" w:rsidR="000717C4" w:rsidRDefault="000717C4" w:rsidP="000717C4">
            <w:pPr>
              <w:rPr>
                <w:rFonts w:ascii="Arial" w:hAnsi="Arial" w:cs="Arial"/>
                <w:sz w:val="18"/>
                <w:szCs w:val="18"/>
              </w:rPr>
            </w:pPr>
          </w:p>
        </w:tc>
      </w:tr>
      <w:tr w:rsidR="000717C4" w14:paraId="049014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F54B6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59B914"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w:t>
            </w:r>
            <w:r>
              <w:rPr>
                <w:rStyle w:val="Odwoanieprzypisudolnego"/>
                <w:rFonts w:ascii="Arial" w:hAnsi="Arial" w:cs="Arial"/>
                <w:sz w:val="18"/>
                <w:szCs w:val="18"/>
              </w:rPr>
              <w:footnoteReference w:id="9"/>
            </w:r>
            <w:r>
              <w:rPr>
                <w:rFonts w:ascii="Arial" w:hAnsi="Arial" w:cs="Arial"/>
                <w:sz w:val="18"/>
                <w:szCs w:val="18"/>
              </w:rPr>
              <w:t>, mechanizm uwierzytelniania w aplikacji musi zapewniać: budowę i weryfikację pełnej ścieżki zaufania dla certyfikatu użytkownika uwzględniając wytyczne standardu X.509, weryfikację ważności certyfikatu, weryfikację braku unieważnienia certyfikatu z aktualną w danej chwili listą certyfikatów unieważnionych, weryfikację zgodności wystawcy z zaufanymi i autoryzowanymi wystawcami certyfikatów, istnienia powiązania certyfikatu z kontem w aplikacji oraz weryfikację podpisu cyfrowego użytkownika.</w:t>
            </w:r>
          </w:p>
        </w:tc>
        <w:tc>
          <w:tcPr>
            <w:tcW w:w="2126" w:type="dxa"/>
            <w:tcBorders>
              <w:top w:val="single" w:sz="4" w:space="0" w:color="auto"/>
              <w:left w:val="single" w:sz="4" w:space="0" w:color="auto"/>
              <w:bottom w:val="single" w:sz="4" w:space="0" w:color="auto"/>
              <w:right w:val="single" w:sz="4" w:space="0" w:color="auto"/>
            </w:tcBorders>
          </w:tcPr>
          <w:p w14:paraId="601E233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3A8F15" w14:textId="77777777" w:rsidR="000717C4" w:rsidRDefault="000717C4" w:rsidP="000717C4">
            <w:pPr>
              <w:rPr>
                <w:rFonts w:ascii="Arial" w:hAnsi="Arial" w:cs="Arial"/>
                <w:sz w:val="18"/>
                <w:szCs w:val="18"/>
              </w:rPr>
            </w:pPr>
          </w:p>
        </w:tc>
      </w:tr>
      <w:tr w:rsidR="000717C4" w14:paraId="0D9AE7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605D3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E43E00"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 klucz prywatny z certyfikowanej pary kluczy musi być zabezpieczony hasłem dostępowym ustalanym przez użytkownika. Rekomendowaną polityką haseł jest polityka haseł dostępowych.</w:t>
            </w:r>
          </w:p>
        </w:tc>
        <w:tc>
          <w:tcPr>
            <w:tcW w:w="2126" w:type="dxa"/>
            <w:tcBorders>
              <w:top w:val="single" w:sz="4" w:space="0" w:color="auto"/>
              <w:left w:val="single" w:sz="4" w:space="0" w:color="auto"/>
              <w:bottom w:val="single" w:sz="4" w:space="0" w:color="auto"/>
              <w:right w:val="single" w:sz="4" w:space="0" w:color="auto"/>
            </w:tcBorders>
          </w:tcPr>
          <w:p w14:paraId="242B62F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814759" w14:textId="77777777" w:rsidR="000717C4" w:rsidRDefault="000717C4" w:rsidP="000717C4">
            <w:pPr>
              <w:rPr>
                <w:rFonts w:ascii="Arial" w:hAnsi="Arial" w:cs="Arial"/>
                <w:sz w:val="18"/>
                <w:szCs w:val="18"/>
              </w:rPr>
            </w:pPr>
          </w:p>
        </w:tc>
      </w:tr>
      <w:tr w:rsidR="000717C4" w14:paraId="5F24C1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AA03B5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1063B9" w14:textId="77777777" w:rsidR="000717C4" w:rsidRDefault="000717C4" w:rsidP="000717C4">
            <w:pPr>
              <w:rPr>
                <w:rFonts w:ascii="Arial" w:hAnsi="Arial" w:cs="Arial"/>
                <w:sz w:val="18"/>
                <w:szCs w:val="18"/>
              </w:rPr>
            </w:pPr>
            <w:r>
              <w:rPr>
                <w:rStyle w:val="hps"/>
                <w:rFonts w:ascii="Arial" w:hAnsi="Arial" w:cs="Arial"/>
                <w:sz w:val="18"/>
                <w:szCs w:val="18"/>
              </w:rPr>
              <w:t>Aplikacja powinna wymagać, aby wszystkie funkcje operujące na czynnikach uwierzytelniania danej tożsamości (np. rejestracja, aktualizacja profilu, przypomnienie loginu/hasła), które mogą przywrócić dostęp do konta są co najmniej tak odporne na ataki jak główny mechanizm uwierzytelniający.</w:t>
            </w:r>
          </w:p>
        </w:tc>
        <w:tc>
          <w:tcPr>
            <w:tcW w:w="2126" w:type="dxa"/>
            <w:tcBorders>
              <w:top w:val="single" w:sz="4" w:space="0" w:color="auto"/>
              <w:left w:val="single" w:sz="4" w:space="0" w:color="auto"/>
              <w:bottom w:val="single" w:sz="4" w:space="0" w:color="auto"/>
              <w:right w:val="single" w:sz="4" w:space="0" w:color="auto"/>
            </w:tcBorders>
          </w:tcPr>
          <w:p w14:paraId="4FCE8D1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089ABB" w14:textId="77777777" w:rsidR="000717C4" w:rsidRDefault="000717C4" w:rsidP="000717C4">
            <w:pPr>
              <w:rPr>
                <w:rFonts w:ascii="Arial" w:hAnsi="Arial" w:cs="Arial"/>
                <w:sz w:val="18"/>
                <w:szCs w:val="18"/>
              </w:rPr>
            </w:pPr>
          </w:p>
        </w:tc>
      </w:tr>
      <w:tr w:rsidR="000717C4" w14:paraId="19FDE6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2C262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C0549F" w14:textId="77777777" w:rsidR="000717C4" w:rsidRDefault="000717C4" w:rsidP="000717C4">
            <w:pPr>
              <w:rPr>
                <w:rFonts w:ascii="Arial" w:hAnsi="Arial" w:cs="Arial"/>
                <w:sz w:val="18"/>
                <w:szCs w:val="18"/>
              </w:rPr>
            </w:pPr>
            <w:r>
              <w:rPr>
                <w:rStyle w:val="hps"/>
                <w:rFonts w:ascii="Arial" w:hAnsi="Arial" w:cs="Arial"/>
                <w:sz w:val="18"/>
                <w:szCs w:val="18"/>
              </w:rPr>
              <w:t>Wszystkie strony oraz zasoby muszą wymagać uwierzytelnienia za wyjątkiem tych specjalnie przeznaczonych na dostęp publiczny.</w:t>
            </w:r>
          </w:p>
        </w:tc>
        <w:tc>
          <w:tcPr>
            <w:tcW w:w="2126" w:type="dxa"/>
            <w:tcBorders>
              <w:top w:val="single" w:sz="4" w:space="0" w:color="auto"/>
              <w:left w:val="single" w:sz="4" w:space="0" w:color="auto"/>
              <w:bottom w:val="single" w:sz="4" w:space="0" w:color="auto"/>
              <w:right w:val="single" w:sz="4" w:space="0" w:color="auto"/>
            </w:tcBorders>
          </w:tcPr>
          <w:p w14:paraId="657B494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B709C0" w14:textId="77777777" w:rsidR="000717C4" w:rsidRDefault="000717C4" w:rsidP="000717C4">
            <w:pPr>
              <w:rPr>
                <w:rFonts w:ascii="Arial" w:hAnsi="Arial" w:cs="Arial"/>
                <w:sz w:val="18"/>
                <w:szCs w:val="18"/>
              </w:rPr>
            </w:pPr>
          </w:p>
        </w:tc>
      </w:tr>
      <w:tr w:rsidR="000717C4" w14:paraId="4FB338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7683A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A69C07" w14:textId="77777777" w:rsidR="000717C4" w:rsidRDefault="000717C4" w:rsidP="000717C4">
            <w:pPr>
              <w:rPr>
                <w:rFonts w:ascii="Arial" w:hAnsi="Arial" w:cs="Arial"/>
                <w:sz w:val="18"/>
                <w:szCs w:val="18"/>
              </w:rPr>
            </w:pPr>
            <w:r>
              <w:rPr>
                <w:rFonts w:ascii="Arial" w:hAnsi="Arial" w:cs="Arial"/>
                <w:sz w:val="18"/>
                <w:szCs w:val="18"/>
              </w:rPr>
              <w:t>Muszą istnieć mechanizmy pozwalające na zarządzanie informacjami uwierzytelniającymi, tj. nadawaniem, zmianą, blokowaniem, czasem życia i przechowywaniem konta.</w:t>
            </w:r>
          </w:p>
        </w:tc>
        <w:tc>
          <w:tcPr>
            <w:tcW w:w="2126" w:type="dxa"/>
            <w:tcBorders>
              <w:top w:val="single" w:sz="4" w:space="0" w:color="auto"/>
              <w:left w:val="single" w:sz="4" w:space="0" w:color="auto"/>
              <w:bottom w:val="single" w:sz="4" w:space="0" w:color="auto"/>
              <w:right w:val="single" w:sz="4" w:space="0" w:color="auto"/>
            </w:tcBorders>
          </w:tcPr>
          <w:p w14:paraId="77BC8F0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C73119" w14:textId="77777777" w:rsidR="000717C4" w:rsidRDefault="000717C4" w:rsidP="000717C4">
            <w:pPr>
              <w:rPr>
                <w:rFonts w:ascii="Arial" w:hAnsi="Arial" w:cs="Arial"/>
                <w:sz w:val="18"/>
                <w:szCs w:val="18"/>
              </w:rPr>
            </w:pPr>
          </w:p>
        </w:tc>
      </w:tr>
      <w:tr w:rsidR="000717C4" w14:paraId="57394AD0" w14:textId="77777777" w:rsidTr="000717C4">
        <w:trPr>
          <w:cantSplit/>
          <w:trHeight w:val="72"/>
        </w:trPr>
        <w:tc>
          <w:tcPr>
            <w:tcW w:w="851" w:type="dxa"/>
            <w:tcBorders>
              <w:top w:val="single" w:sz="4" w:space="0" w:color="auto"/>
              <w:left w:val="single" w:sz="4" w:space="0" w:color="auto"/>
              <w:bottom w:val="single" w:sz="4" w:space="0" w:color="auto"/>
              <w:right w:val="single" w:sz="4" w:space="0" w:color="auto"/>
            </w:tcBorders>
          </w:tcPr>
          <w:p w14:paraId="29976E4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6DCCFE" w14:textId="77777777" w:rsidR="000717C4" w:rsidRDefault="000717C4" w:rsidP="000717C4">
            <w:pPr>
              <w:rPr>
                <w:rFonts w:ascii="Arial" w:hAnsi="Arial" w:cs="Arial"/>
                <w:sz w:val="18"/>
                <w:szCs w:val="18"/>
              </w:rPr>
            </w:pPr>
            <w:r>
              <w:rPr>
                <w:rFonts w:ascii="Arial" w:hAnsi="Arial" w:cs="Arial"/>
                <w:sz w:val="18"/>
                <w:szCs w:val="18"/>
              </w:rPr>
              <w:t>Aplikacja nie może pozwalać na odzyskanie utraconego hasła.</w:t>
            </w:r>
          </w:p>
        </w:tc>
        <w:tc>
          <w:tcPr>
            <w:tcW w:w="2126" w:type="dxa"/>
            <w:tcBorders>
              <w:top w:val="single" w:sz="4" w:space="0" w:color="auto"/>
              <w:left w:val="single" w:sz="4" w:space="0" w:color="auto"/>
              <w:bottom w:val="single" w:sz="4" w:space="0" w:color="auto"/>
              <w:right w:val="single" w:sz="4" w:space="0" w:color="auto"/>
            </w:tcBorders>
          </w:tcPr>
          <w:p w14:paraId="5C5DFF2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12043D" w14:textId="77777777" w:rsidR="000717C4" w:rsidRDefault="000717C4" w:rsidP="000717C4">
            <w:pPr>
              <w:rPr>
                <w:rFonts w:ascii="Arial" w:hAnsi="Arial" w:cs="Arial"/>
                <w:sz w:val="18"/>
                <w:szCs w:val="18"/>
              </w:rPr>
            </w:pPr>
          </w:p>
        </w:tc>
      </w:tr>
      <w:tr w:rsidR="000717C4" w14:paraId="605AAEC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F7DF4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3EBA0E" w14:textId="77777777" w:rsidR="000717C4" w:rsidRDefault="000717C4" w:rsidP="000717C4">
            <w:pPr>
              <w:rPr>
                <w:rFonts w:ascii="Arial" w:hAnsi="Arial" w:cs="Arial"/>
                <w:sz w:val="18"/>
                <w:szCs w:val="18"/>
              </w:rPr>
            </w:pPr>
            <w:r>
              <w:rPr>
                <w:rFonts w:ascii="Arial" w:hAnsi="Arial" w:cs="Arial"/>
                <w:sz w:val="18"/>
                <w:szCs w:val="18"/>
              </w:rPr>
              <w:t>Aplikacja musi posiadać mechanizm pozwalający na zmianę utraconego hasła w sposób bezpieczny z wykorzystaniem dodatkowego kanału komunikacji (np. e-mail lub SMS). Mechanizm zmiany hasła powinien być odporny na ataki przynajmniej w takim stopniu jak podstawowy mechanizm uwierzytelniania. W przypadku wiadomości e-mail mechanizm zmiany hasła powinien wykorzystywać unikatowy adres URL wygenerowany dla danego użytkownika, przy czym część unikatowa powinna być nie krótsza niż 128 bitów. W przypadku wiadomości SMS, użytkownik powinien otrzymać kod SMS, nie krótszy niż 8 znaków alfanumerycznych. Czas ważności danych pozwalających na zmianę hasła powinien być nie dłuższy niż 15 minut.</w:t>
            </w:r>
          </w:p>
        </w:tc>
        <w:tc>
          <w:tcPr>
            <w:tcW w:w="2126" w:type="dxa"/>
            <w:tcBorders>
              <w:top w:val="single" w:sz="4" w:space="0" w:color="auto"/>
              <w:left w:val="single" w:sz="4" w:space="0" w:color="auto"/>
              <w:bottom w:val="single" w:sz="4" w:space="0" w:color="auto"/>
              <w:right w:val="single" w:sz="4" w:space="0" w:color="auto"/>
            </w:tcBorders>
          </w:tcPr>
          <w:p w14:paraId="24749B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8062CA" w14:textId="77777777" w:rsidR="000717C4" w:rsidRDefault="000717C4" w:rsidP="000717C4">
            <w:pPr>
              <w:rPr>
                <w:rFonts w:ascii="Arial" w:hAnsi="Arial" w:cs="Arial"/>
                <w:sz w:val="18"/>
                <w:szCs w:val="18"/>
              </w:rPr>
            </w:pPr>
          </w:p>
        </w:tc>
      </w:tr>
      <w:tr w:rsidR="000717C4" w14:paraId="3F96F6C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F1035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1A90D3" w14:textId="77777777" w:rsidR="000717C4" w:rsidRDefault="000717C4" w:rsidP="000717C4">
            <w:pPr>
              <w:rPr>
                <w:rFonts w:ascii="Arial" w:hAnsi="Arial" w:cs="Arial"/>
                <w:sz w:val="18"/>
                <w:szCs w:val="18"/>
              </w:rPr>
            </w:pPr>
            <w:r>
              <w:rPr>
                <w:rFonts w:ascii="Arial" w:hAnsi="Arial" w:cs="Arial"/>
                <w:sz w:val="18"/>
                <w:szCs w:val="18"/>
              </w:rPr>
              <w:t xml:space="preserve">Hasła do kont muszą być tworzone z użyciem ciągu zaburzającego (ang. salt) dla danego konta (np. wewnętrzny identyfikator użytkownika, czas utworzenia konta) i przekształcane przy użyciu mechanizmu </w:t>
            </w:r>
            <w:proofErr w:type="spellStart"/>
            <w:r>
              <w:rPr>
                <w:rFonts w:ascii="Arial" w:hAnsi="Arial" w:cs="Arial"/>
                <w:sz w:val="18"/>
                <w:szCs w:val="18"/>
              </w:rPr>
              <w:t>hashowania</w:t>
            </w:r>
            <w:proofErr w:type="spellEnd"/>
            <w:r>
              <w:rPr>
                <w:rStyle w:val="Odwoanieprzypisudolnego"/>
                <w:rFonts w:ascii="Arial" w:hAnsi="Arial" w:cs="Arial"/>
                <w:sz w:val="18"/>
                <w:szCs w:val="18"/>
              </w:rPr>
              <w:footnoteReference w:id="10"/>
            </w:r>
            <w:r>
              <w:rPr>
                <w:rFonts w:ascii="Arial" w:hAnsi="Arial" w:cs="Arial"/>
                <w:sz w:val="18"/>
                <w:szCs w:val="18"/>
              </w:rPr>
              <w:t xml:space="preserve"> przed ich zapisaniem.</w:t>
            </w:r>
          </w:p>
        </w:tc>
        <w:tc>
          <w:tcPr>
            <w:tcW w:w="2126" w:type="dxa"/>
            <w:tcBorders>
              <w:top w:val="single" w:sz="4" w:space="0" w:color="auto"/>
              <w:left w:val="single" w:sz="4" w:space="0" w:color="auto"/>
              <w:bottom w:val="single" w:sz="4" w:space="0" w:color="auto"/>
              <w:right w:val="single" w:sz="4" w:space="0" w:color="auto"/>
            </w:tcBorders>
          </w:tcPr>
          <w:p w14:paraId="2432D5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D3684F1" w14:textId="77777777" w:rsidR="000717C4" w:rsidRDefault="000717C4" w:rsidP="000717C4">
            <w:pPr>
              <w:rPr>
                <w:rFonts w:ascii="Arial" w:hAnsi="Arial" w:cs="Arial"/>
                <w:sz w:val="18"/>
                <w:szCs w:val="18"/>
              </w:rPr>
            </w:pPr>
          </w:p>
        </w:tc>
      </w:tr>
      <w:tr w:rsidR="000717C4" w14:paraId="6FA10A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86195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C8711C5"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uzyskiwania dostępu do usług zewnętrznych względem aplikacji muszą być zaszyfrowane i przechowywane w zabezpieczonej lokalizacji.</w:t>
            </w:r>
          </w:p>
        </w:tc>
        <w:tc>
          <w:tcPr>
            <w:tcW w:w="2126" w:type="dxa"/>
            <w:tcBorders>
              <w:top w:val="single" w:sz="4" w:space="0" w:color="auto"/>
              <w:left w:val="single" w:sz="4" w:space="0" w:color="auto"/>
              <w:bottom w:val="single" w:sz="4" w:space="0" w:color="auto"/>
              <w:right w:val="single" w:sz="4" w:space="0" w:color="auto"/>
            </w:tcBorders>
          </w:tcPr>
          <w:p w14:paraId="24C1936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3F976D" w14:textId="77777777" w:rsidR="000717C4" w:rsidRDefault="000717C4" w:rsidP="000717C4">
            <w:pPr>
              <w:rPr>
                <w:rFonts w:ascii="Arial" w:hAnsi="Arial" w:cs="Arial"/>
                <w:sz w:val="18"/>
                <w:szCs w:val="18"/>
              </w:rPr>
            </w:pPr>
          </w:p>
        </w:tc>
      </w:tr>
      <w:tr w:rsidR="000717C4" w14:paraId="3C22EB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175C7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4404FE" w14:textId="77777777" w:rsidR="000717C4" w:rsidRDefault="000717C4" w:rsidP="000717C4">
            <w:pPr>
              <w:rPr>
                <w:rFonts w:ascii="Arial" w:hAnsi="Arial" w:cs="Arial"/>
                <w:sz w:val="18"/>
                <w:szCs w:val="18"/>
              </w:rPr>
            </w:pPr>
            <w:r>
              <w:rPr>
                <w:rFonts w:ascii="Arial" w:hAnsi="Arial" w:cs="Arial"/>
                <w:sz w:val="18"/>
                <w:szCs w:val="18"/>
              </w:rPr>
              <w:t>W przypadku innego sposobu uwierzytelniania niż Active Directory muszą istnieć mechanizmy pozwalające na konfigurację złożoności haseł dla użytkowników, tj. budowy hasła (małe, wielkie litery, znaki specjalne, cyfry), długości hasła oraz czasu życia hasła.</w:t>
            </w:r>
          </w:p>
        </w:tc>
        <w:tc>
          <w:tcPr>
            <w:tcW w:w="2126" w:type="dxa"/>
            <w:tcBorders>
              <w:top w:val="single" w:sz="4" w:space="0" w:color="auto"/>
              <w:left w:val="single" w:sz="4" w:space="0" w:color="auto"/>
              <w:bottom w:val="single" w:sz="4" w:space="0" w:color="auto"/>
              <w:right w:val="single" w:sz="4" w:space="0" w:color="auto"/>
            </w:tcBorders>
          </w:tcPr>
          <w:p w14:paraId="2B807F7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A676A7" w14:textId="77777777" w:rsidR="000717C4" w:rsidRDefault="000717C4" w:rsidP="000717C4">
            <w:pPr>
              <w:rPr>
                <w:rFonts w:ascii="Arial" w:hAnsi="Arial" w:cs="Arial"/>
                <w:sz w:val="18"/>
                <w:szCs w:val="18"/>
              </w:rPr>
            </w:pPr>
          </w:p>
        </w:tc>
      </w:tr>
      <w:tr w:rsidR="000717C4" w14:paraId="43841E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2C4248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BAEE51"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tworzenie haseł o długości minimum 8 znaków, zawierających co najmniej jedną małą i dużą literę, cyfrę oraz znak specjalny.</w:t>
            </w:r>
          </w:p>
        </w:tc>
        <w:tc>
          <w:tcPr>
            <w:tcW w:w="2126" w:type="dxa"/>
            <w:tcBorders>
              <w:top w:val="single" w:sz="4" w:space="0" w:color="auto"/>
              <w:left w:val="single" w:sz="4" w:space="0" w:color="auto"/>
              <w:bottom w:val="single" w:sz="4" w:space="0" w:color="auto"/>
              <w:right w:val="single" w:sz="4" w:space="0" w:color="auto"/>
            </w:tcBorders>
          </w:tcPr>
          <w:p w14:paraId="735582F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8F6E38" w14:textId="77777777" w:rsidR="000717C4" w:rsidRDefault="000717C4" w:rsidP="000717C4">
            <w:pPr>
              <w:rPr>
                <w:rFonts w:ascii="Arial" w:hAnsi="Arial" w:cs="Arial"/>
                <w:sz w:val="18"/>
                <w:szCs w:val="18"/>
              </w:rPr>
            </w:pPr>
          </w:p>
        </w:tc>
      </w:tr>
      <w:tr w:rsidR="000717C4" w14:paraId="476077D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8B668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E870B5" w14:textId="77777777" w:rsidR="000717C4" w:rsidRDefault="000717C4" w:rsidP="000717C4">
            <w:pPr>
              <w:rPr>
                <w:rFonts w:ascii="Arial" w:hAnsi="Arial" w:cs="Arial"/>
                <w:sz w:val="18"/>
                <w:szCs w:val="18"/>
              </w:rPr>
            </w:pPr>
            <w:r>
              <w:rPr>
                <w:rFonts w:ascii="Arial" w:hAnsi="Arial" w:cs="Arial"/>
                <w:sz w:val="18"/>
                <w:szCs w:val="18"/>
              </w:rPr>
              <w:t xml:space="preserve">System powinien pamiętać co najmniej 6 ostatnio stosowanych haseł. </w:t>
            </w:r>
          </w:p>
        </w:tc>
        <w:tc>
          <w:tcPr>
            <w:tcW w:w="2126" w:type="dxa"/>
            <w:tcBorders>
              <w:top w:val="single" w:sz="4" w:space="0" w:color="auto"/>
              <w:left w:val="single" w:sz="4" w:space="0" w:color="auto"/>
              <w:bottom w:val="single" w:sz="4" w:space="0" w:color="auto"/>
              <w:right w:val="single" w:sz="4" w:space="0" w:color="auto"/>
            </w:tcBorders>
          </w:tcPr>
          <w:p w14:paraId="64387D4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2C2A52" w14:textId="77777777" w:rsidR="000717C4" w:rsidRDefault="000717C4" w:rsidP="000717C4">
            <w:pPr>
              <w:rPr>
                <w:rFonts w:ascii="Arial" w:hAnsi="Arial" w:cs="Arial"/>
                <w:sz w:val="18"/>
                <w:szCs w:val="18"/>
              </w:rPr>
            </w:pPr>
          </w:p>
        </w:tc>
      </w:tr>
      <w:tr w:rsidR="000717C4" w14:paraId="69BBC97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E223B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81B8B7"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minimalny oraz maksymalny czas życia haseł. Domyślny minimalny czas życia haseł powinien wynosić 1 dzień, a maksymalny 30-180 dni.</w:t>
            </w:r>
          </w:p>
        </w:tc>
        <w:tc>
          <w:tcPr>
            <w:tcW w:w="2126" w:type="dxa"/>
            <w:tcBorders>
              <w:top w:val="single" w:sz="4" w:space="0" w:color="auto"/>
              <w:left w:val="single" w:sz="4" w:space="0" w:color="auto"/>
              <w:bottom w:val="single" w:sz="4" w:space="0" w:color="auto"/>
              <w:right w:val="single" w:sz="4" w:space="0" w:color="auto"/>
            </w:tcBorders>
          </w:tcPr>
          <w:p w14:paraId="7B98210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377CCF" w14:textId="77777777" w:rsidR="000717C4" w:rsidRDefault="000717C4" w:rsidP="000717C4">
            <w:pPr>
              <w:rPr>
                <w:rFonts w:ascii="Arial" w:hAnsi="Arial" w:cs="Arial"/>
                <w:sz w:val="18"/>
                <w:szCs w:val="18"/>
              </w:rPr>
            </w:pPr>
          </w:p>
        </w:tc>
      </w:tr>
      <w:tr w:rsidR="000717C4" w14:paraId="58C6CF2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42CEA3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232AB6" w14:textId="77777777" w:rsidR="000717C4" w:rsidRDefault="000717C4" w:rsidP="000717C4">
            <w:pPr>
              <w:rPr>
                <w:rFonts w:ascii="Arial" w:hAnsi="Arial" w:cs="Arial"/>
                <w:sz w:val="18"/>
                <w:szCs w:val="18"/>
              </w:rPr>
            </w:pPr>
            <w:r>
              <w:rPr>
                <w:rFonts w:ascii="Arial" w:hAnsi="Arial" w:cs="Arial"/>
                <w:sz w:val="18"/>
                <w:szCs w:val="18"/>
              </w:rPr>
              <w:t>Aplikacja powinna pozwalać na ustawianie długich i skomplikowanych haseł oraz powinna wymagać minimalnej złożoności haseł w celu zapobiegania stosowaniu powszechnie używanych haseł.</w:t>
            </w:r>
          </w:p>
        </w:tc>
        <w:tc>
          <w:tcPr>
            <w:tcW w:w="2126" w:type="dxa"/>
            <w:tcBorders>
              <w:top w:val="single" w:sz="4" w:space="0" w:color="auto"/>
              <w:left w:val="single" w:sz="4" w:space="0" w:color="auto"/>
              <w:bottom w:val="single" w:sz="4" w:space="0" w:color="auto"/>
              <w:right w:val="single" w:sz="4" w:space="0" w:color="auto"/>
            </w:tcBorders>
          </w:tcPr>
          <w:p w14:paraId="222A47F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17528D" w14:textId="77777777" w:rsidR="000717C4" w:rsidRDefault="000717C4" w:rsidP="000717C4">
            <w:pPr>
              <w:rPr>
                <w:rFonts w:ascii="Arial" w:hAnsi="Arial" w:cs="Arial"/>
                <w:sz w:val="18"/>
                <w:szCs w:val="18"/>
              </w:rPr>
            </w:pPr>
          </w:p>
        </w:tc>
      </w:tr>
      <w:tr w:rsidR="000717C4" w14:paraId="34E56D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E06D70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73EDAD" w14:textId="77777777" w:rsidR="000717C4" w:rsidRDefault="000717C4" w:rsidP="000717C4">
            <w:pPr>
              <w:rPr>
                <w:rFonts w:ascii="Arial" w:hAnsi="Arial" w:cs="Arial"/>
                <w:sz w:val="18"/>
                <w:szCs w:val="18"/>
              </w:rPr>
            </w:pPr>
            <w:r>
              <w:rPr>
                <w:rFonts w:ascii="Arial" w:hAnsi="Arial" w:cs="Arial"/>
                <w:sz w:val="18"/>
                <w:szCs w:val="18"/>
              </w:rPr>
              <w:t>Jakiekolwiek domyślne hasła używane inicjalnie w systemie muszą być przed wdrożeniem produkcyjnym zmienione na zgodne z polityka haseł (opisaną w tym dokumencie).</w:t>
            </w:r>
          </w:p>
        </w:tc>
        <w:tc>
          <w:tcPr>
            <w:tcW w:w="2126" w:type="dxa"/>
            <w:tcBorders>
              <w:top w:val="single" w:sz="4" w:space="0" w:color="auto"/>
              <w:left w:val="single" w:sz="4" w:space="0" w:color="auto"/>
              <w:bottom w:val="single" w:sz="4" w:space="0" w:color="auto"/>
              <w:right w:val="single" w:sz="4" w:space="0" w:color="auto"/>
            </w:tcBorders>
          </w:tcPr>
          <w:p w14:paraId="4571E0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63393" w14:textId="77777777" w:rsidR="000717C4" w:rsidRDefault="000717C4" w:rsidP="000717C4">
            <w:pPr>
              <w:rPr>
                <w:rFonts w:ascii="Arial" w:hAnsi="Arial" w:cs="Arial"/>
                <w:sz w:val="18"/>
                <w:szCs w:val="18"/>
              </w:rPr>
            </w:pPr>
          </w:p>
        </w:tc>
      </w:tr>
      <w:tr w:rsidR="000717C4" w14:paraId="10CC3E3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9A9BA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527857"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sesji uwierzytelnionego użytkownika (np. zamykanie nieaktywnych sesji po określonym czasie).</w:t>
            </w:r>
          </w:p>
        </w:tc>
        <w:tc>
          <w:tcPr>
            <w:tcW w:w="2126" w:type="dxa"/>
            <w:tcBorders>
              <w:top w:val="single" w:sz="4" w:space="0" w:color="auto"/>
              <w:left w:val="single" w:sz="4" w:space="0" w:color="auto"/>
              <w:bottom w:val="single" w:sz="4" w:space="0" w:color="auto"/>
              <w:right w:val="single" w:sz="4" w:space="0" w:color="auto"/>
            </w:tcBorders>
          </w:tcPr>
          <w:p w14:paraId="44DF623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C6E1AB" w14:textId="77777777" w:rsidR="000717C4" w:rsidRDefault="000717C4" w:rsidP="000717C4">
            <w:pPr>
              <w:rPr>
                <w:rFonts w:ascii="Arial" w:hAnsi="Arial" w:cs="Arial"/>
                <w:sz w:val="18"/>
                <w:szCs w:val="18"/>
              </w:rPr>
            </w:pPr>
          </w:p>
        </w:tc>
      </w:tr>
      <w:tr w:rsidR="000717C4" w14:paraId="22BAD8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67C208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F7716A" w14:textId="77777777" w:rsidR="000717C4" w:rsidRDefault="000717C4" w:rsidP="000717C4">
            <w:pPr>
              <w:rPr>
                <w:rFonts w:ascii="Arial" w:hAnsi="Arial" w:cs="Arial"/>
                <w:sz w:val="18"/>
                <w:szCs w:val="18"/>
              </w:rPr>
            </w:pPr>
            <w:r>
              <w:rPr>
                <w:rFonts w:ascii="Arial" w:hAnsi="Arial" w:cs="Arial"/>
                <w:sz w:val="18"/>
                <w:szCs w:val="18"/>
              </w:rPr>
              <w:t>Identyfikator sesji nie może być krótszy niż 128 bitów.</w:t>
            </w:r>
          </w:p>
        </w:tc>
        <w:tc>
          <w:tcPr>
            <w:tcW w:w="2126" w:type="dxa"/>
            <w:tcBorders>
              <w:top w:val="single" w:sz="4" w:space="0" w:color="auto"/>
              <w:left w:val="single" w:sz="4" w:space="0" w:color="auto"/>
              <w:bottom w:val="single" w:sz="4" w:space="0" w:color="auto"/>
              <w:right w:val="single" w:sz="4" w:space="0" w:color="auto"/>
            </w:tcBorders>
          </w:tcPr>
          <w:p w14:paraId="49C6E21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DBC253" w14:textId="77777777" w:rsidR="000717C4" w:rsidRDefault="000717C4" w:rsidP="000717C4">
            <w:pPr>
              <w:rPr>
                <w:rFonts w:ascii="Arial" w:hAnsi="Arial" w:cs="Arial"/>
                <w:sz w:val="18"/>
                <w:szCs w:val="18"/>
              </w:rPr>
            </w:pPr>
          </w:p>
        </w:tc>
      </w:tr>
      <w:tr w:rsidR="000717C4" w14:paraId="5243BC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1715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99FF00" w14:textId="77777777" w:rsidR="000717C4" w:rsidRDefault="000717C4" w:rsidP="000717C4">
            <w:pPr>
              <w:rPr>
                <w:rFonts w:ascii="Arial" w:hAnsi="Arial" w:cs="Arial"/>
                <w:sz w:val="18"/>
                <w:szCs w:val="18"/>
              </w:rPr>
            </w:pPr>
            <w:r>
              <w:rPr>
                <w:rFonts w:ascii="Arial" w:hAnsi="Arial" w:cs="Arial"/>
                <w:sz w:val="18"/>
                <w:szCs w:val="18"/>
              </w:rPr>
              <w:t>Identyfikator sesji musi być losowy.</w:t>
            </w:r>
          </w:p>
        </w:tc>
        <w:tc>
          <w:tcPr>
            <w:tcW w:w="2126" w:type="dxa"/>
            <w:tcBorders>
              <w:top w:val="single" w:sz="4" w:space="0" w:color="auto"/>
              <w:left w:val="single" w:sz="4" w:space="0" w:color="auto"/>
              <w:bottom w:val="single" w:sz="4" w:space="0" w:color="auto"/>
              <w:right w:val="single" w:sz="4" w:space="0" w:color="auto"/>
            </w:tcBorders>
          </w:tcPr>
          <w:p w14:paraId="5BD8619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23C4DB" w14:textId="77777777" w:rsidR="000717C4" w:rsidRDefault="000717C4" w:rsidP="000717C4">
            <w:pPr>
              <w:rPr>
                <w:rFonts w:ascii="Arial" w:hAnsi="Arial" w:cs="Arial"/>
                <w:sz w:val="18"/>
                <w:szCs w:val="18"/>
              </w:rPr>
            </w:pPr>
          </w:p>
        </w:tc>
      </w:tr>
      <w:tr w:rsidR="000717C4" w14:paraId="5174A3C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A299F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FA80E8" w14:textId="77777777" w:rsidR="000717C4" w:rsidRDefault="000717C4" w:rsidP="000717C4">
            <w:pPr>
              <w:rPr>
                <w:rFonts w:ascii="Arial" w:hAnsi="Arial" w:cs="Arial"/>
                <w:sz w:val="18"/>
                <w:szCs w:val="18"/>
              </w:rPr>
            </w:pPr>
            <w:r>
              <w:rPr>
                <w:rFonts w:ascii="Arial" w:hAnsi="Arial" w:cs="Arial"/>
                <w:sz w:val="18"/>
                <w:szCs w:val="18"/>
              </w:rPr>
              <w:t>Identyfikator sesji musi być generowany z jak najszerszego zestawu znaków.</w:t>
            </w:r>
          </w:p>
        </w:tc>
        <w:tc>
          <w:tcPr>
            <w:tcW w:w="2126" w:type="dxa"/>
            <w:tcBorders>
              <w:top w:val="single" w:sz="4" w:space="0" w:color="auto"/>
              <w:left w:val="single" w:sz="4" w:space="0" w:color="auto"/>
              <w:bottom w:val="single" w:sz="4" w:space="0" w:color="auto"/>
              <w:right w:val="single" w:sz="4" w:space="0" w:color="auto"/>
            </w:tcBorders>
          </w:tcPr>
          <w:p w14:paraId="60304A1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97B12C" w14:textId="77777777" w:rsidR="000717C4" w:rsidRDefault="000717C4" w:rsidP="000717C4">
            <w:pPr>
              <w:rPr>
                <w:rFonts w:ascii="Arial" w:hAnsi="Arial" w:cs="Arial"/>
                <w:sz w:val="18"/>
                <w:szCs w:val="18"/>
              </w:rPr>
            </w:pPr>
          </w:p>
        </w:tc>
      </w:tr>
      <w:tr w:rsidR="000717C4" w14:paraId="343BB16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2BBC50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81D502" w14:textId="77777777" w:rsidR="000717C4" w:rsidRDefault="000717C4" w:rsidP="000717C4">
            <w:pPr>
              <w:rPr>
                <w:rFonts w:ascii="Arial" w:hAnsi="Arial" w:cs="Arial"/>
                <w:sz w:val="18"/>
                <w:szCs w:val="18"/>
              </w:rPr>
            </w:pPr>
            <w:r>
              <w:rPr>
                <w:rFonts w:ascii="Arial" w:hAnsi="Arial" w:cs="Arial"/>
                <w:sz w:val="18"/>
                <w:szCs w:val="18"/>
              </w:rPr>
              <w:t>Identyfikator sesji musi być unikatowy dla użytkowników danej aplikacji.</w:t>
            </w:r>
          </w:p>
        </w:tc>
        <w:tc>
          <w:tcPr>
            <w:tcW w:w="2126" w:type="dxa"/>
            <w:tcBorders>
              <w:top w:val="single" w:sz="4" w:space="0" w:color="auto"/>
              <w:left w:val="single" w:sz="4" w:space="0" w:color="auto"/>
              <w:bottom w:val="single" w:sz="4" w:space="0" w:color="auto"/>
              <w:right w:val="single" w:sz="4" w:space="0" w:color="auto"/>
            </w:tcBorders>
          </w:tcPr>
          <w:p w14:paraId="27D5B4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7B60C1" w14:textId="77777777" w:rsidR="000717C4" w:rsidRDefault="000717C4" w:rsidP="000717C4">
            <w:pPr>
              <w:rPr>
                <w:rFonts w:ascii="Arial" w:hAnsi="Arial" w:cs="Arial"/>
                <w:sz w:val="18"/>
                <w:szCs w:val="18"/>
              </w:rPr>
            </w:pPr>
          </w:p>
        </w:tc>
      </w:tr>
      <w:tr w:rsidR="000717C4" w14:paraId="67F698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121F8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5046B9"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logowaniu użytkownika.</w:t>
            </w:r>
          </w:p>
        </w:tc>
        <w:tc>
          <w:tcPr>
            <w:tcW w:w="2126" w:type="dxa"/>
            <w:tcBorders>
              <w:top w:val="single" w:sz="4" w:space="0" w:color="auto"/>
              <w:left w:val="single" w:sz="4" w:space="0" w:color="auto"/>
              <w:bottom w:val="single" w:sz="4" w:space="0" w:color="auto"/>
              <w:right w:val="single" w:sz="4" w:space="0" w:color="auto"/>
            </w:tcBorders>
          </w:tcPr>
          <w:p w14:paraId="25B6088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726E19" w14:textId="77777777" w:rsidR="000717C4" w:rsidRDefault="000717C4" w:rsidP="000717C4">
            <w:pPr>
              <w:rPr>
                <w:rFonts w:ascii="Arial" w:hAnsi="Arial" w:cs="Arial"/>
                <w:sz w:val="18"/>
                <w:szCs w:val="18"/>
              </w:rPr>
            </w:pPr>
          </w:p>
        </w:tc>
      </w:tr>
      <w:tr w:rsidR="000717C4" w14:paraId="4E9704A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A3FF51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AB1E66"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ponownym uwierzytelnieniu.</w:t>
            </w:r>
          </w:p>
        </w:tc>
        <w:tc>
          <w:tcPr>
            <w:tcW w:w="2126" w:type="dxa"/>
            <w:tcBorders>
              <w:top w:val="single" w:sz="4" w:space="0" w:color="auto"/>
              <w:left w:val="single" w:sz="4" w:space="0" w:color="auto"/>
              <w:bottom w:val="single" w:sz="4" w:space="0" w:color="auto"/>
              <w:right w:val="single" w:sz="4" w:space="0" w:color="auto"/>
            </w:tcBorders>
          </w:tcPr>
          <w:p w14:paraId="79B9DF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CCD1BC" w14:textId="77777777" w:rsidR="000717C4" w:rsidRDefault="000717C4" w:rsidP="000717C4">
            <w:pPr>
              <w:rPr>
                <w:rFonts w:ascii="Arial" w:hAnsi="Arial" w:cs="Arial"/>
                <w:sz w:val="18"/>
                <w:szCs w:val="18"/>
              </w:rPr>
            </w:pPr>
          </w:p>
        </w:tc>
      </w:tr>
      <w:tr w:rsidR="000717C4" w14:paraId="528CBFE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29AF93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56F4A3"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przejściu pomiędzy HTTP</w:t>
            </w:r>
            <w:r>
              <w:rPr>
                <w:rStyle w:val="Odwoanieprzypisudolnego"/>
                <w:rFonts w:ascii="Arial" w:hAnsi="Arial" w:cs="Arial"/>
                <w:sz w:val="18"/>
                <w:szCs w:val="18"/>
              </w:rPr>
              <w:footnoteReference w:id="11"/>
            </w:r>
            <w:r>
              <w:rPr>
                <w:rFonts w:ascii="Arial" w:hAnsi="Arial" w:cs="Arial"/>
                <w:sz w:val="18"/>
                <w:szCs w:val="18"/>
              </w:rPr>
              <w:t xml:space="preserve"> i HTTPS</w:t>
            </w:r>
            <w:r>
              <w:rPr>
                <w:rStyle w:val="Odwoanieprzypisudolnego"/>
                <w:rFonts w:ascii="Arial" w:hAnsi="Arial" w:cs="Arial"/>
                <w:sz w:val="18"/>
                <w:szCs w:val="18"/>
              </w:rPr>
              <w:footnoteReference w:id="12"/>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8F40C9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950FD2" w14:textId="77777777" w:rsidR="000717C4" w:rsidRDefault="000717C4" w:rsidP="000717C4">
            <w:pPr>
              <w:rPr>
                <w:rFonts w:ascii="Arial" w:hAnsi="Arial" w:cs="Arial"/>
                <w:sz w:val="18"/>
                <w:szCs w:val="18"/>
              </w:rPr>
            </w:pPr>
          </w:p>
        </w:tc>
      </w:tr>
      <w:tr w:rsidR="000717C4" w14:paraId="2A30CEF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AA1D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42BC71" w14:textId="77777777" w:rsidR="000717C4" w:rsidRDefault="000717C4" w:rsidP="000717C4">
            <w:pPr>
              <w:rPr>
                <w:rFonts w:ascii="Arial" w:hAnsi="Arial" w:cs="Arial"/>
                <w:sz w:val="18"/>
                <w:szCs w:val="18"/>
              </w:rPr>
            </w:pPr>
            <w:r>
              <w:rPr>
                <w:rFonts w:ascii="Arial" w:hAnsi="Arial" w:cs="Arial"/>
                <w:sz w:val="18"/>
                <w:szCs w:val="18"/>
              </w:rPr>
              <w:t>Może być akceptowany za poprawny tylko ten identyfikator, który został wygenerowany przez aplikację.</w:t>
            </w:r>
          </w:p>
        </w:tc>
        <w:tc>
          <w:tcPr>
            <w:tcW w:w="2126" w:type="dxa"/>
            <w:tcBorders>
              <w:top w:val="single" w:sz="4" w:space="0" w:color="auto"/>
              <w:left w:val="single" w:sz="4" w:space="0" w:color="auto"/>
              <w:bottom w:val="single" w:sz="4" w:space="0" w:color="auto"/>
              <w:right w:val="single" w:sz="4" w:space="0" w:color="auto"/>
            </w:tcBorders>
          </w:tcPr>
          <w:p w14:paraId="0C43EF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3981AF" w14:textId="77777777" w:rsidR="000717C4" w:rsidRDefault="000717C4" w:rsidP="000717C4">
            <w:pPr>
              <w:rPr>
                <w:rFonts w:ascii="Arial" w:hAnsi="Arial" w:cs="Arial"/>
                <w:sz w:val="18"/>
                <w:szCs w:val="18"/>
              </w:rPr>
            </w:pPr>
          </w:p>
        </w:tc>
      </w:tr>
      <w:tr w:rsidR="000717C4" w14:paraId="0D1BCED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81DD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2916DD"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po określonym czasie bezczynności użytkownika.</w:t>
            </w:r>
          </w:p>
        </w:tc>
        <w:tc>
          <w:tcPr>
            <w:tcW w:w="2126" w:type="dxa"/>
            <w:tcBorders>
              <w:top w:val="single" w:sz="4" w:space="0" w:color="auto"/>
              <w:left w:val="single" w:sz="4" w:space="0" w:color="auto"/>
              <w:bottom w:val="single" w:sz="4" w:space="0" w:color="auto"/>
              <w:right w:val="single" w:sz="4" w:space="0" w:color="auto"/>
            </w:tcBorders>
          </w:tcPr>
          <w:p w14:paraId="455F033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0C04AA" w14:textId="77777777" w:rsidR="000717C4" w:rsidRDefault="000717C4" w:rsidP="000717C4">
            <w:pPr>
              <w:rPr>
                <w:rFonts w:ascii="Arial" w:hAnsi="Arial" w:cs="Arial"/>
                <w:sz w:val="18"/>
                <w:szCs w:val="18"/>
              </w:rPr>
            </w:pPr>
          </w:p>
        </w:tc>
      </w:tr>
      <w:tr w:rsidR="000717C4" w14:paraId="34F247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DBDDB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D55865" w14:textId="77777777" w:rsidR="000717C4" w:rsidRDefault="000717C4" w:rsidP="000717C4">
            <w:pPr>
              <w:rPr>
                <w:rFonts w:ascii="Arial" w:hAnsi="Arial" w:cs="Arial"/>
                <w:sz w:val="18"/>
                <w:szCs w:val="18"/>
              </w:rPr>
            </w:pPr>
            <w:r>
              <w:rPr>
                <w:rFonts w:ascii="Arial" w:hAnsi="Arial" w:cs="Arial"/>
                <w:sz w:val="18"/>
                <w:szCs w:val="18"/>
              </w:rPr>
              <w:t xml:space="preserve">Identyfikatory sesyjne nigdy nie mogą być przekazywane inaczej niż poprzez nagłówek cookie, w szczególności w adresie URL, wiadomościach błędu lub logach. Wlicza się w to wyłączenie wsparcia tzw. URL </w:t>
            </w:r>
            <w:proofErr w:type="spellStart"/>
            <w:r>
              <w:rPr>
                <w:rFonts w:ascii="Arial" w:hAnsi="Arial" w:cs="Arial"/>
                <w:sz w:val="18"/>
                <w:szCs w:val="18"/>
              </w:rPr>
              <w:t>rewriting</w:t>
            </w:r>
            <w:proofErr w:type="spellEnd"/>
            <w:r>
              <w:rPr>
                <w:rFonts w:ascii="Arial" w:hAnsi="Arial" w:cs="Arial"/>
                <w:sz w:val="18"/>
                <w:szCs w:val="18"/>
              </w:rPr>
              <w:t xml:space="preserve"> dla ciasteczek sesyjnych.</w:t>
            </w:r>
          </w:p>
        </w:tc>
        <w:tc>
          <w:tcPr>
            <w:tcW w:w="2126" w:type="dxa"/>
            <w:tcBorders>
              <w:top w:val="single" w:sz="4" w:space="0" w:color="auto"/>
              <w:left w:val="single" w:sz="4" w:space="0" w:color="auto"/>
              <w:bottom w:val="single" w:sz="4" w:space="0" w:color="auto"/>
              <w:right w:val="single" w:sz="4" w:space="0" w:color="auto"/>
            </w:tcBorders>
          </w:tcPr>
          <w:p w14:paraId="3AAD0D6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E82C25" w14:textId="77777777" w:rsidR="000717C4" w:rsidRDefault="000717C4" w:rsidP="000717C4">
            <w:pPr>
              <w:rPr>
                <w:rFonts w:ascii="Arial" w:hAnsi="Arial" w:cs="Arial"/>
                <w:sz w:val="18"/>
                <w:szCs w:val="18"/>
              </w:rPr>
            </w:pPr>
          </w:p>
        </w:tc>
      </w:tr>
      <w:tr w:rsidR="000717C4" w14:paraId="6DEA77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DA8459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81F83C" w14:textId="77777777" w:rsidR="000717C4" w:rsidRDefault="000717C4" w:rsidP="000717C4">
            <w:pPr>
              <w:rPr>
                <w:rFonts w:ascii="Arial" w:hAnsi="Arial" w:cs="Arial"/>
                <w:sz w:val="18"/>
                <w:szCs w:val="18"/>
              </w:rPr>
            </w:pPr>
            <w:r>
              <w:rPr>
                <w:rFonts w:ascii="Arial" w:hAnsi="Arial" w:cs="Arial"/>
                <w:sz w:val="18"/>
                <w:szCs w:val="18"/>
              </w:rPr>
              <w:t>Identyfikator sesji nie może być ujawniany w komunikatach błędów i logach.</w:t>
            </w:r>
          </w:p>
        </w:tc>
        <w:tc>
          <w:tcPr>
            <w:tcW w:w="2126" w:type="dxa"/>
            <w:tcBorders>
              <w:top w:val="single" w:sz="4" w:space="0" w:color="auto"/>
              <w:left w:val="single" w:sz="4" w:space="0" w:color="auto"/>
              <w:bottom w:val="single" w:sz="4" w:space="0" w:color="auto"/>
              <w:right w:val="single" w:sz="4" w:space="0" w:color="auto"/>
            </w:tcBorders>
          </w:tcPr>
          <w:p w14:paraId="541CFBD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F69CCE" w14:textId="77777777" w:rsidR="000717C4" w:rsidRDefault="000717C4" w:rsidP="000717C4">
            <w:pPr>
              <w:rPr>
                <w:rFonts w:ascii="Arial" w:hAnsi="Arial" w:cs="Arial"/>
                <w:sz w:val="18"/>
                <w:szCs w:val="18"/>
              </w:rPr>
            </w:pPr>
          </w:p>
        </w:tc>
      </w:tr>
      <w:tr w:rsidR="000717C4" w14:paraId="690A8D7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6E552D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A7A8FF"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i zmieniany lub usuwany przy wylogowaniu użytkownika.</w:t>
            </w:r>
          </w:p>
        </w:tc>
        <w:tc>
          <w:tcPr>
            <w:tcW w:w="2126" w:type="dxa"/>
            <w:tcBorders>
              <w:top w:val="single" w:sz="4" w:space="0" w:color="auto"/>
              <w:left w:val="single" w:sz="4" w:space="0" w:color="auto"/>
              <w:bottom w:val="single" w:sz="4" w:space="0" w:color="auto"/>
              <w:right w:val="single" w:sz="4" w:space="0" w:color="auto"/>
            </w:tcBorders>
          </w:tcPr>
          <w:p w14:paraId="590AFC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86A23C" w14:textId="77777777" w:rsidR="000717C4" w:rsidRDefault="000717C4" w:rsidP="000717C4">
            <w:pPr>
              <w:rPr>
                <w:rFonts w:ascii="Arial" w:hAnsi="Arial" w:cs="Arial"/>
                <w:sz w:val="18"/>
                <w:szCs w:val="18"/>
              </w:rPr>
            </w:pPr>
          </w:p>
        </w:tc>
      </w:tr>
      <w:tr w:rsidR="000717C4" w14:paraId="7D8FE1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4E12A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2293AA" w14:textId="77777777" w:rsidR="000717C4" w:rsidRDefault="000717C4" w:rsidP="000717C4">
            <w:pPr>
              <w:rPr>
                <w:rFonts w:ascii="Arial" w:hAnsi="Arial" w:cs="Arial"/>
                <w:sz w:val="18"/>
                <w:szCs w:val="18"/>
              </w:rPr>
            </w:pPr>
            <w:r>
              <w:rPr>
                <w:rFonts w:ascii="Arial" w:hAnsi="Arial" w:cs="Arial"/>
                <w:sz w:val="18"/>
                <w:szCs w:val="18"/>
              </w:rPr>
              <w:t>Identyfikator sesji nie może być zapamiętywany w przeglądarce (brak funkcji zapamiętaj mnie).</w:t>
            </w:r>
          </w:p>
        </w:tc>
        <w:tc>
          <w:tcPr>
            <w:tcW w:w="2126" w:type="dxa"/>
            <w:tcBorders>
              <w:top w:val="single" w:sz="4" w:space="0" w:color="auto"/>
              <w:left w:val="single" w:sz="4" w:space="0" w:color="auto"/>
              <w:bottom w:val="single" w:sz="4" w:space="0" w:color="auto"/>
              <w:right w:val="single" w:sz="4" w:space="0" w:color="auto"/>
            </w:tcBorders>
          </w:tcPr>
          <w:p w14:paraId="1287B9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F1928B" w14:textId="77777777" w:rsidR="000717C4" w:rsidRDefault="000717C4" w:rsidP="000717C4">
            <w:pPr>
              <w:rPr>
                <w:rFonts w:ascii="Arial" w:hAnsi="Arial" w:cs="Arial"/>
                <w:sz w:val="18"/>
                <w:szCs w:val="18"/>
              </w:rPr>
            </w:pPr>
          </w:p>
        </w:tc>
      </w:tr>
      <w:tr w:rsidR="000717C4" w14:paraId="2A78196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BB46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91AADE" w14:textId="77777777" w:rsidR="000717C4" w:rsidRDefault="000717C4" w:rsidP="000717C4">
            <w:pPr>
              <w:rPr>
                <w:rFonts w:ascii="Arial" w:hAnsi="Arial" w:cs="Arial"/>
                <w:sz w:val="18"/>
                <w:szCs w:val="18"/>
              </w:rPr>
            </w:pPr>
            <w:r>
              <w:rPr>
                <w:rFonts w:ascii="Arial" w:hAnsi="Arial" w:cs="Arial"/>
                <w:sz w:val="18"/>
                <w:szCs w:val="18"/>
              </w:rPr>
              <w:t>Maksymalny okres bezczynności użytkownika powinien wynosić 15 minut. Upłynięcie maksymalnego czasu bezczynności musi skutkować unieważnieniem sesji po stronie serwera oraz klienta (wylogowaniem).</w:t>
            </w:r>
          </w:p>
        </w:tc>
        <w:tc>
          <w:tcPr>
            <w:tcW w:w="2126" w:type="dxa"/>
            <w:tcBorders>
              <w:top w:val="single" w:sz="4" w:space="0" w:color="auto"/>
              <w:left w:val="single" w:sz="4" w:space="0" w:color="auto"/>
              <w:bottom w:val="single" w:sz="4" w:space="0" w:color="auto"/>
              <w:right w:val="single" w:sz="4" w:space="0" w:color="auto"/>
            </w:tcBorders>
          </w:tcPr>
          <w:p w14:paraId="7954BD5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F0C9BC" w14:textId="77777777" w:rsidR="000717C4" w:rsidRDefault="000717C4" w:rsidP="000717C4">
            <w:pPr>
              <w:rPr>
                <w:rFonts w:ascii="Arial" w:hAnsi="Arial" w:cs="Arial"/>
                <w:sz w:val="18"/>
                <w:szCs w:val="18"/>
              </w:rPr>
            </w:pPr>
          </w:p>
        </w:tc>
      </w:tr>
      <w:tr w:rsidR="000717C4" w14:paraId="075BA0A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C7236D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ADB995" w14:textId="77777777" w:rsidR="000717C4" w:rsidRDefault="000717C4" w:rsidP="000717C4">
            <w:pPr>
              <w:rPr>
                <w:rFonts w:ascii="Arial" w:hAnsi="Arial" w:cs="Arial"/>
                <w:sz w:val="18"/>
                <w:szCs w:val="18"/>
              </w:rPr>
            </w:pPr>
            <w:r>
              <w:rPr>
                <w:rFonts w:ascii="Arial" w:hAnsi="Arial" w:cs="Arial"/>
                <w:sz w:val="18"/>
                <w:szCs w:val="18"/>
              </w:rPr>
              <w:t>Powinno być możliwe zdefiniowanie bezwzględnego maksymalnego czasu życia sesji.</w:t>
            </w:r>
          </w:p>
        </w:tc>
        <w:tc>
          <w:tcPr>
            <w:tcW w:w="2126" w:type="dxa"/>
            <w:tcBorders>
              <w:top w:val="single" w:sz="4" w:space="0" w:color="auto"/>
              <w:left w:val="single" w:sz="4" w:space="0" w:color="auto"/>
              <w:bottom w:val="single" w:sz="4" w:space="0" w:color="auto"/>
              <w:right w:val="single" w:sz="4" w:space="0" w:color="auto"/>
            </w:tcBorders>
          </w:tcPr>
          <w:p w14:paraId="37B551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105362" w14:textId="77777777" w:rsidR="000717C4" w:rsidRDefault="000717C4" w:rsidP="000717C4">
            <w:pPr>
              <w:rPr>
                <w:rFonts w:ascii="Arial" w:hAnsi="Arial" w:cs="Arial"/>
                <w:sz w:val="18"/>
                <w:szCs w:val="18"/>
              </w:rPr>
            </w:pPr>
          </w:p>
        </w:tc>
      </w:tr>
      <w:tr w:rsidR="000717C4" w14:paraId="745624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2E2C0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5B3BAB" w14:textId="77777777" w:rsidR="000717C4" w:rsidRDefault="000717C4" w:rsidP="000717C4">
            <w:pPr>
              <w:rPr>
                <w:rFonts w:ascii="Arial" w:hAnsi="Arial" w:cs="Arial"/>
                <w:sz w:val="18"/>
                <w:szCs w:val="18"/>
              </w:rPr>
            </w:pPr>
            <w:r>
              <w:rPr>
                <w:rFonts w:ascii="Arial" w:hAnsi="Arial" w:cs="Arial"/>
                <w:sz w:val="18"/>
                <w:szCs w:val="18"/>
              </w:rPr>
              <w:t>Wszystkie strony, do których dostęp wymaga uwierzytelnienia muszą zawierać linki umożliwiające wylogowanie.</w:t>
            </w:r>
          </w:p>
        </w:tc>
        <w:tc>
          <w:tcPr>
            <w:tcW w:w="2126" w:type="dxa"/>
            <w:tcBorders>
              <w:top w:val="single" w:sz="4" w:space="0" w:color="auto"/>
              <w:left w:val="single" w:sz="4" w:space="0" w:color="auto"/>
              <w:bottom w:val="single" w:sz="4" w:space="0" w:color="auto"/>
              <w:right w:val="single" w:sz="4" w:space="0" w:color="auto"/>
            </w:tcBorders>
          </w:tcPr>
          <w:p w14:paraId="1E0CDB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3B4F17" w14:textId="77777777" w:rsidR="000717C4" w:rsidRDefault="000717C4" w:rsidP="000717C4">
            <w:pPr>
              <w:rPr>
                <w:rFonts w:ascii="Arial" w:hAnsi="Arial" w:cs="Arial"/>
                <w:sz w:val="18"/>
                <w:szCs w:val="18"/>
              </w:rPr>
            </w:pPr>
          </w:p>
        </w:tc>
      </w:tr>
      <w:tr w:rsidR="000717C4" w14:paraId="2E6CB7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7BDB2C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7FDED9" w14:textId="77777777" w:rsidR="000717C4" w:rsidRDefault="000717C4" w:rsidP="000717C4">
            <w:pPr>
              <w:rPr>
                <w:rFonts w:ascii="Arial" w:hAnsi="Arial" w:cs="Arial"/>
                <w:sz w:val="18"/>
                <w:szCs w:val="18"/>
              </w:rPr>
            </w:pPr>
            <w:r>
              <w:rPr>
                <w:rFonts w:ascii="Arial" w:hAnsi="Arial" w:cs="Arial"/>
                <w:sz w:val="18"/>
                <w:szCs w:val="18"/>
              </w:rPr>
              <w:t>Cookie</w:t>
            </w:r>
            <w:r>
              <w:rPr>
                <w:rStyle w:val="Odwoanieprzypisudolnego"/>
                <w:rFonts w:ascii="Arial" w:hAnsi="Arial" w:cs="Arial"/>
                <w:sz w:val="18"/>
                <w:szCs w:val="18"/>
              </w:rPr>
              <w:footnoteReference w:id="13"/>
            </w:r>
            <w:r>
              <w:rPr>
                <w:rFonts w:ascii="Arial" w:hAnsi="Arial" w:cs="Arial"/>
                <w:sz w:val="18"/>
                <w:szCs w:val="18"/>
              </w:rPr>
              <w:t xml:space="preserve"> zawierające uwierzytelnione </w:t>
            </w:r>
            <w:proofErr w:type="spellStart"/>
            <w:r>
              <w:rPr>
                <w:rFonts w:ascii="Arial" w:hAnsi="Arial" w:cs="Arial"/>
                <w:sz w:val="18"/>
                <w:szCs w:val="18"/>
              </w:rPr>
              <w:t>tokeny</w:t>
            </w:r>
            <w:proofErr w:type="spellEnd"/>
            <w:r>
              <w:rPr>
                <w:rStyle w:val="Odwoanieprzypisudolnego"/>
                <w:rFonts w:ascii="Arial" w:hAnsi="Arial" w:cs="Arial"/>
                <w:sz w:val="18"/>
                <w:szCs w:val="18"/>
              </w:rPr>
              <w:footnoteReference w:id="14"/>
            </w:r>
            <w:r>
              <w:rPr>
                <w:rFonts w:ascii="Arial" w:hAnsi="Arial" w:cs="Arial"/>
                <w:sz w:val="18"/>
                <w:szCs w:val="18"/>
              </w:rPr>
              <w:t xml:space="preserve"> / identyfikatory sesji muszą mieć ustawione atrybuty </w:t>
            </w:r>
            <w:proofErr w:type="spellStart"/>
            <w:r>
              <w:rPr>
                <w:rFonts w:ascii="Arial" w:hAnsi="Arial" w:cs="Arial"/>
                <w:sz w:val="18"/>
                <w:szCs w:val="18"/>
              </w:rPr>
              <w:t>domain</w:t>
            </w:r>
            <w:proofErr w:type="spellEnd"/>
            <w:r>
              <w:rPr>
                <w:rFonts w:ascii="Arial" w:hAnsi="Arial" w:cs="Arial"/>
                <w:sz w:val="18"/>
                <w:szCs w:val="18"/>
              </w:rPr>
              <w:t xml:space="preserve"> i </w:t>
            </w:r>
            <w:proofErr w:type="spellStart"/>
            <w:r>
              <w:rPr>
                <w:rFonts w:ascii="Arial" w:hAnsi="Arial" w:cs="Arial"/>
                <w:sz w:val="18"/>
                <w:szCs w:val="18"/>
              </w:rPr>
              <w:t>path</w:t>
            </w:r>
            <w:proofErr w:type="spellEnd"/>
            <w:r>
              <w:rPr>
                <w:rFonts w:ascii="Arial" w:hAnsi="Arial" w:cs="Arial"/>
                <w:sz w:val="18"/>
                <w:szCs w:val="18"/>
              </w:rPr>
              <w:t xml:space="preserve"> odpowiednio dla lokalizacji.</w:t>
            </w:r>
          </w:p>
        </w:tc>
        <w:tc>
          <w:tcPr>
            <w:tcW w:w="2126" w:type="dxa"/>
            <w:tcBorders>
              <w:top w:val="single" w:sz="4" w:space="0" w:color="auto"/>
              <w:left w:val="single" w:sz="4" w:space="0" w:color="auto"/>
              <w:bottom w:val="single" w:sz="4" w:space="0" w:color="auto"/>
              <w:right w:val="single" w:sz="4" w:space="0" w:color="auto"/>
            </w:tcBorders>
          </w:tcPr>
          <w:p w14:paraId="4B94F5E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AAC5A3" w14:textId="77777777" w:rsidR="000717C4" w:rsidRDefault="000717C4" w:rsidP="000717C4">
            <w:pPr>
              <w:rPr>
                <w:rFonts w:ascii="Arial" w:hAnsi="Arial" w:cs="Arial"/>
                <w:sz w:val="18"/>
                <w:szCs w:val="18"/>
              </w:rPr>
            </w:pPr>
          </w:p>
        </w:tc>
      </w:tr>
      <w:tr w:rsidR="000717C4" w14:paraId="288A91A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C6FB0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B98976E" w14:textId="77777777" w:rsidR="000717C4" w:rsidRDefault="000717C4" w:rsidP="000717C4">
            <w:pPr>
              <w:rPr>
                <w:rFonts w:ascii="Arial" w:hAnsi="Arial" w:cs="Arial"/>
                <w:sz w:val="18"/>
                <w:szCs w:val="18"/>
              </w:rPr>
            </w:pPr>
            <w:r>
              <w:rPr>
                <w:rFonts w:ascii="Arial" w:hAnsi="Arial" w:cs="Arial"/>
                <w:sz w:val="18"/>
                <w:szCs w:val="18"/>
              </w:rPr>
              <w:t>Mechanizmy uwierzytelniania użytkowników, które kończą pracę niepowodzeniem muszą to robić w sposób bezpieczny, tzn. nie może nastąpić dopuszczenie użytkownika do chronionych zasobów oraz wyjątek, który miał miejsce musi być prawidłowo obsłużony. Poprzez prawidłową obsługę przyjmuje się odnotowane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67F61B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905E9D" w14:textId="77777777" w:rsidR="000717C4" w:rsidRDefault="000717C4" w:rsidP="000717C4">
            <w:pPr>
              <w:rPr>
                <w:rFonts w:ascii="Arial" w:hAnsi="Arial" w:cs="Arial"/>
                <w:sz w:val="18"/>
                <w:szCs w:val="18"/>
              </w:rPr>
            </w:pPr>
          </w:p>
        </w:tc>
      </w:tr>
      <w:tr w:rsidR="000717C4" w14:paraId="666CF4E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02FE6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E76300" w14:textId="77777777" w:rsidR="000717C4" w:rsidRDefault="000717C4" w:rsidP="000717C4">
            <w:pPr>
              <w:rPr>
                <w:rFonts w:ascii="Arial" w:hAnsi="Arial" w:cs="Arial"/>
                <w:sz w:val="18"/>
                <w:szCs w:val="22"/>
              </w:rPr>
            </w:pPr>
            <w:r>
              <w:rPr>
                <w:rFonts w:ascii="Arial" w:hAnsi="Arial" w:cs="Arial"/>
                <w:sz w:val="18"/>
              </w:rPr>
              <w:t>Aplikacja musi mieć możliwość uwierzytelniania użytkowników w oparciu o powszechnie używane i popularne metody uwierzytelniania.</w:t>
            </w:r>
          </w:p>
        </w:tc>
        <w:tc>
          <w:tcPr>
            <w:tcW w:w="2126" w:type="dxa"/>
            <w:tcBorders>
              <w:top w:val="single" w:sz="4" w:space="0" w:color="auto"/>
              <w:left w:val="single" w:sz="4" w:space="0" w:color="auto"/>
              <w:bottom w:val="single" w:sz="4" w:space="0" w:color="auto"/>
              <w:right w:val="single" w:sz="4" w:space="0" w:color="auto"/>
            </w:tcBorders>
          </w:tcPr>
          <w:p w14:paraId="5FCDFB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29B0B4" w14:textId="77777777" w:rsidR="000717C4" w:rsidRDefault="000717C4" w:rsidP="000717C4">
            <w:pPr>
              <w:rPr>
                <w:rFonts w:ascii="Arial" w:hAnsi="Arial" w:cs="Arial"/>
                <w:sz w:val="18"/>
                <w:szCs w:val="18"/>
              </w:rPr>
            </w:pPr>
          </w:p>
        </w:tc>
      </w:tr>
      <w:tr w:rsidR="000717C4" w14:paraId="272EAF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FC4A8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C36272" w14:textId="77777777" w:rsidR="000717C4" w:rsidRDefault="000717C4" w:rsidP="000717C4">
            <w:pPr>
              <w:rPr>
                <w:rFonts w:ascii="Arial" w:hAnsi="Arial" w:cs="Arial"/>
                <w:sz w:val="18"/>
                <w:szCs w:val="22"/>
              </w:rPr>
            </w:pPr>
            <w:r>
              <w:rPr>
                <w:rFonts w:ascii="Arial" w:hAnsi="Arial" w:cs="Arial"/>
                <w:sz w:val="18"/>
              </w:rPr>
              <w:t xml:space="preserve">Aplikacja powinna umożliwiać uwierzytelnianie Single </w:t>
            </w:r>
            <w:proofErr w:type="spellStart"/>
            <w:r>
              <w:rPr>
                <w:rFonts w:ascii="Arial" w:hAnsi="Arial" w:cs="Arial"/>
                <w:sz w:val="18"/>
              </w:rPr>
              <w:t>Sign</w:t>
            </w:r>
            <w:proofErr w:type="spellEnd"/>
            <w:r>
              <w:rPr>
                <w:rFonts w:ascii="Arial" w:hAnsi="Arial" w:cs="Arial"/>
                <w:sz w:val="18"/>
              </w:rPr>
              <w:t>-On w oparciu o mechanizm zintegrowanego uwierzytelniania Windows.</w:t>
            </w:r>
          </w:p>
        </w:tc>
        <w:tc>
          <w:tcPr>
            <w:tcW w:w="2126" w:type="dxa"/>
            <w:tcBorders>
              <w:top w:val="single" w:sz="4" w:space="0" w:color="auto"/>
              <w:left w:val="single" w:sz="4" w:space="0" w:color="auto"/>
              <w:bottom w:val="single" w:sz="4" w:space="0" w:color="auto"/>
              <w:right w:val="single" w:sz="4" w:space="0" w:color="auto"/>
            </w:tcBorders>
          </w:tcPr>
          <w:p w14:paraId="63A4AE1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B894BB" w14:textId="77777777" w:rsidR="000717C4" w:rsidRDefault="000717C4" w:rsidP="000717C4">
            <w:pPr>
              <w:rPr>
                <w:rFonts w:ascii="Arial" w:hAnsi="Arial" w:cs="Arial"/>
                <w:sz w:val="18"/>
                <w:szCs w:val="18"/>
              </w:rPr>
            </w:pPr>
          </w:p>
        </w:tc>
      </w:tr>
      <w:tr w:rsidR="000717C4" w14:paraId="137F951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223F8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EBBD83" w14:textId="77777777" w:rsidR="000717C4" w:rsidRDefault="000717C4" w:rsidP="000717C4">
            <w:pPr>
              <w:rPr>
                <w:rFonts w:ascii="Arial" w:hAnsi="Arial" w:cs="Arial"/>
                <w:sz w:val="18"/>
                <w:szCs w:val="22"/>
              </w:rPr>
            </w:pPr>
            <w:r>
              <w:rPr>
                <w:rFonts w:ascii="Arial" w:hAnsi="Arial" w:cs="Arial"/>
                <w:sz w:val="18"/>
              </w:rPr>
              <w:t xml:space="preserve">Aplikacja powinna umożliwiać uwierzytelnianie Single </w:t>
            </w:r>
            <w:proofErr w:type="spellStart"/>
            <w:r>
              <w:rPr>
                <w:rFonts w:ascii="Arial" w:hAnsi="Arial" w:cs="Arial"/>
                <w:sz w:val="18"/>
              </w:rPr>
              <w:t>Sign</w:t>
            </w:r>
            <w:proofErr w:type="spellEnd"/>
            <w:r>
              <w:rPr>
                <w:rFonts w:ascii="Arial" w:hAnsi="Arial" w:cs="Arial"/>
                <w:sz w:val="18"/>
              </w:rPr>
              <w:t>-On z wykorzystaniem kont domenowych systemu Windows.</w:t>
            </w:r>
          </w:p>
        </w:tc>
        <w:tc>
          <w:tcPr>
            <w:tcW w:w="2126" w:type="dxa"/>
            <w:tcBorders>
              <w:top w:val="single" w:sz="4" w:space="0" w:color="auto"/>
              <w:left w:val="single" w:sz="4" w:space="0" w:color="auto"/>
              <w:bottom w:val="single" w:sz="4" w:space="0" w:color="auto"/>
              <w:right w:val="single" w:sz="4" w:space="0" w:color="auto"/>
            </w:tcBorders>
          </w:tcPr>
          <w:p w14:paraId="67D22F8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75CE7F" w14:textId="77777777" w:rsidR="000717C4" w:rsidRDefault="000717C4" w:rsidP="000717C4">
            <w:pPr>
              <w:rPr>
                <w:rFonts w:ascii="Arial" w:hAnsi="Arial" w:cs="Arial"/>
                <w:sz w:val="18"/>
                <w:szCs w:val="18"/>
              </w:rPr>
            </w:pPr>
          </w:p>
        </w:tc>
      </w:tr>
      <w:tr w:rsidR="000717C4" w14:paraId="717B150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863FC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48D11D" w14:textId="77777777" w:rsidR="000717C4" w:rsidRDefault="000717C4" w:rsidP="000717C4">
            <w:pPr>
              <w:rPr>
                <w:rFonts w:ascii="Arial" w:hAnsi="Arial" w:cs="Arial"/>
                <w:sz w:val="18"/>
                <w:szCs w:val="22"/>
              </w:rPr>
            </w:pPr>
            <w:r>
              <w:rPr>
                <w:rFonts w:ascii="Arial" w:hAnsi="Arial" w:cs="Arial"/>
                <w:sz w:val="18"/>
                <w:szCs w:val="18"/>
              </w:rPr>
              <w:t xml:space="preserve">Aplikacja powinna wykorzystywać domyślną implementację mechanizmu zarządzania sesją, dostarczaną przez stosowany </w:t>
            </w:r>
            <w:proofErr w:type="spellStart"/>
            <w:r>
              <w:rPr>
                <w:rFonts w:ascii="Arial" w:hAnsi="Arial" w:cs="Arial"/>
                <w:sz w:val="18"/>
                <w:szCs w:val="18"/>
              </w:rPr>
              <w:t>framework</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98B24F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170DD9" w14:textId="77777777" w:rsidR="000717C4" w:rsidRDefault="000717C4" w:rsidP="000717C4">
            <w:pPr>
              <w:rPr>
                <w:rFonts w:ascii="Arial" w:hAnsi="Arial" w:cs="Arial"/>
                <w:sz w:val="18"/>
                <w:szCs w:val="18"/>
              </w:rPr>
            </w:pPr>
          </w:p>
        </w:tc>
      </w:tr>
      <w:tr w:rsidR="000717C4" w14:paraId="31EC59B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E357A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A7A4D3" w14:textId="77777777" w:rsidR="000717C4" w:rsidRDefault="000717C4" w:rsidP="000717C4">
            <w:pPr>
              <w:rPr>
                <w:rFonts w:ascii="Arial" w:hAnsi="Arial" w:cs="Arial"/>
                <w:sz w:val="18"/>
                <w:szCs w:val="18"/>
              </w:rPr>
            </w:pPr>
            <w:r>
              <w:rPr>
                <w:rFonts w:ascii="Arial" w:hAnsi="Arial" w:cs="Arial"/>
                <w:sz w:val="18"/>
                <w:szCs w:val="18"/>
              </w:rPr>
              <w:t>W przypadku kont uprzywilejowanych (np. administratorów) powinno być zastosowane dwuskładnikowe uwierzytelnianie.</w:t>
            </w:r>
          </w:p>
        </w:tc>
        <w:tc>
          <w:tcPr>
            <w:tcW w:w="2126" w:type="dxa"/>
            <w:tcBorders>
              <w:top w:val="single" w:sz="4" w:space="0" w:color="auto"/>
              <w:left w:val="single" w:sz="4" w:space="0" w:color="auto"/>
              <w:bottom w:val="single" w:sz="4" w:space="0" w:color="auto"/>
              <w:right w:val="single" w:sz="4" w:space="0" w:color="auto"/>
            </w:tcBorders>
          </w:tcPr>
          <w:p w14:paraId="576AFAB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21CE19" w14:textId="77777777" w:rsidR="000717C4" w:rsidRDefault="000717C4" w:rsidP="000717C4">
            <w:pPr>
              <w:rPr>
                <w:rFonts w:ascii="Arial" w:hAnsi="Arial" w:cs="Arial"/>
                <w:sz w:val="18"/>
                <w:szCs w:val="18"/>
              </w:rPr>
            </w:pPr>
          </w:p>
        </w:tc>
      </w:tr>
      <w:tr w:rsidR="000717C4" w14:paraId="7E0FFEF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3AAA0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8D11E" w14:textId="77777777" w:rsidR="000717C4" w:rsidRDefault="000717C4" w:rsidP="000717C4">
            <w:pPr>
              <w:rPr>
                <w:rFonts w:ascii="Arial" w:hAnsi="Arial" w:cs="Arial"/>
                <w:sz w:val="18"/>
                <w:szCs w:val="18"/>
              </w:rPr>
            </w:pPr>
            <w:r>
              <w:rPr>
                <w:rFonts w:ascii="Arial" w:hAnsi="Arial" w:cs="Arial"/>
                <w:sz w:val="18"/>
                <w:szCs w:val="18"/>
              </w:rPr>
              <w:t xml:space="preserve">Dane uwierzytelniające nie mogą być zaszywane (ang. </w:t>
            </w:r>
            <w:proofErr w:type="spellStart"/>
            <w:r>
              <w:rPr>
                <w:rFonts w:ascii="Arial" w:hAnsi="Arial" w:cs="Arial"/>
                <w:sz w:val="18"/>
                <w:szCs w:val="18"/>
              </w:rPr>
              <w:t>hardcoding</w:t>
            </w:r>
            <w:proofErr w:type="spellEnd"/>
            <w:r>
              <w:rPr>
                <w:rFonts w:ascii="Arial" w:hAnsi="Arial" w:cs="Arial"/>
                <w:sz w:val="18"/>
                <w:szCs w:val="18"/>
              </w:rPr>
              <w:t>) w kodzie aplikacji lub przekazywane w parametrach adresu URL.</w:t>
            </w:r>
          </w:p>
        </w:tc>
        <w:tc>
          <w:tcPr>
            <w:tcW w:w="2126" w:type="dxa"/>
            <w:tcBorders>
              <w:top w:val="single" w:sz="4" w:space="0" w:color="auto"/>
              <w:left w:val="single" w:sz="4" w:space="0" w:color="auto"/>
              <w:bottom w:val="single" w:sz="4" w:space="0" w:color="auto"/>
              <w:right w:val="single" w:sz="4" w:space="0" w:color="auto"/>
            </w:tcBorders>
          </w:tcPr>
          <w:p w14:paraId="5D9B1CD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ADBBF2" w14:textId="77777777" w:rsidR="000717C4" w:rsidRDefault="000717C4" w:rsidP="000717C4">
            <w:pPr>
              <w:rPr>
                <w:rFonts w:ascii="Arial" w:hAnsi="Arial" w:cs="Arial"/>
                <w:sz w:val="18"/>
                <w:szCs w:val="18"/>
              </w:rPr>
            </w:pPr>
          </w:p>
        </w:tc>
      </w:tr>
      <w:tr w:rsidR="000717C4" w14:paraId="04DC09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B5319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3BF1AE" w14:textId="77777777" w:rsidR="000717C4" w:rsidRDefault="000717C4" w:rsidP="000717C4">
            <w:pPr>
              <w:rPr>
                <w:rFonts w:ascii="Arial" w:hAnsi="Arial" w:cs="Arial"/>
                <w:sz w:val="18"/>
                <w:szCs w:val="18"/>
              </w:rPr>
            </w:pPr>
            <w:r>
              <w:rPr>
                <w:rFonts w:ascii="Arial" w:hAnsi="Arial" w:cs="Arial"/>
                <w:sz w:val="18"/>
                <w:szCs w:val="18"/>
              </w:rPr>
              <w:t>W aplikacjach dostępnych w sieciach publicznych (np. sieci Internet), uwierzytelnianie w celu dostępu do zasobów związanych z czynnościami administracyjnymi powinno być możliwe jedynie z sieci wewnętrznej.</w:t>
            </w:r>
          </w:p>
        </w:tc>
        <w:tc>
          <w:tcPr>
            <w:tcW w:w="2126" w:type="dxa"/>
            <w:tcBorders>
              <w:top w:val="single" w:sz="4" w:space="0" w:color="auto"/>
              <w:left w:val="single" w:sz="4" w:space="0" w:color="auto"/>
              <w:bottom w:val="single" w:sz="4" w:space="0" w:color="auto"/>
              <w:right w:val="single" w:sz="4" w:space="0" w:color="auto"/>
            </w:tcBorders>
          </w:tcPr>
          <w:p w14:paraId="06B35DC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226727" w14:textId="77777777" w:rsidR="000717C4" w:rsidRDefault="000717C4" w:rsidP="000717C4">
            <w:pPr>
              <w:rPr>
                <w:rFonts w:ascii="Arial" w:hAnsi="Arial" w:cs="Arial"/>
                <w:sz w:val="18"/>
                <w:szCs w:val="18"/>
              </w:rPr>
            </w:pPr>
          </w:p>
        </w:tc>
      </w:tr>
      <w:tr w:rsidR="000717C4" w14:paraId="5ABD8B7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5DA96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390434" w14:textId="77777777" w:rsidR="000717C4" w:rsidRDefault="000717C4" w:rsidP="000717C4">
            <w:pPr>
              <w:rPr>
                <w:rFonts w:ascii="Arial" w:hAnsi="Arial" w:cs="Arial"/>
                <w:sz w:val="18"/>
                <w:szCs w:val="18"/>
              </w:rPr>
            </w:pPr>
            <w:r>
              <w:rPr>
                <w:rFonts w:ascii="Arial" w:hAnsi="Arial" w:cs="Arial"/>
                <w:sz w:val="18"/>
                <w:szCs w:val="18"/>
              </w:rPr>
              <w:t xml:space="preserve">Aplikacja musi posiadać mechanizm ochrony przez atakami siłowymi (ang. </w:t>
            </w:r>
            <w:proofErr w:type="spellStart"/>
            <w:r>
              <w:rPr>
                <w:rFonts w:ascii="Arial" w:hAnsi="Arial" w:cs="Arial"/>
                <w:sz w:val="18"/>
                <w:szCs w:val="18"/>
              </w:rPr>
              <w:t>brute-force</w:t>
            </w:r>
            <w:proofErr w:type="spellEnd"/>
            <w:r>
              <w:rPr>
                <w:rFonts w:ascii="Arial" w:hAnsi="Arial" w:cs="Arial"/>
                <w:sz w:val="18"/>
                <w:szCs w:val="18"/>
              </w:rPr>
              <w:t>)</w:t>
            </w:r>
            <w:r>
              <w:rPr>
                <w:rStyle w:val="Odwoanieprzypisudolnego"/>
                <w:rFonts w:ascii="Arial" w:hAnsi="Arial" w:cs="Arial"/>
                <w:sz w:val="18"/>
                <w:szCs w:val="18"/>
              </w:rPr>
              <w:footnoteReference w:id="15"/>
            </w:r>
            <w:r>
              <w:rPr>
                <w:rFonts w:ascii="Arial" w:hAnsi="Arial" w:cs="Arial"/>
                <w:sz w:val="18"/>
                <w:szCs w:val="18"/>
              </w:rPr>
              <w:t xml:space="preserve"> na dane uwierzytelniające, blokujący kolejne próby uwierzytelnienia na zdefiniowany okres czasu.</w:t>
            </w:r>
          </w:p>
        </w:tc>
        <w:tc>
          <w:tcPr>
            <w:tcW w:w="2126" w:type="dxa"/>
            <w:tcBorders>
              <w:top w:val="single" w:sz="4" w:space="0" w:color="auto"/>
              <w:left w:val="single" w:sz="4" w:space="0" w:color="auto"/>
              <w:bottom w:val="single" w:sz="4" w:space="0" w:color="auto"/>
              <w:right w:val="single" w:sz="4" w:space="0" w:color="auto"/>
            </w:tcBorders>
          </w:tcPr>
          <w:p w14:paraId="0262F75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B68949" w14:textId="77777777" w:rsidR="000717C4" w:rsidRDefault="000717C4" w:rsidP="000717C4">
            <w:pPr>
              <w:rPr>
                <w:rFonts w:ascii="Arial" w:hAnsi="Arial" w:cs="Arial"/>
                <w:sz w:val="18"/>
                <w:szCs w:val="18"/>
              </w:rPr>
            </w:pPr>
          </w:p>
        </w:tc>
      </w:tr>
      <w:tr w:rsidR="000717C4" w14:paraId="1EC5EC5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9C2BD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49FE17" w14:textId="77777777" w:rsidR="000717C4" w:rsidRDefault="000717C4" w:rsidP="000717C4">
            <w:pPr>
              <w:rPr>
                <w:rFonts w:ascii="Arial" w:hAnsi="Arial" w:cs="Arial"/>
                <w:sz w:val="18"/>
                <w:szCs w:val="18"/>
              </w:rPr>
            </w:pPr>
            <w:r>
              <w:rPr>
                <w:rFonts w:ascii="Arial" w:hAnsi="Arial" w:cs="Arial"/>
                <w:sz w:val="18"/>
                <w:szCs w:val="18"/>
              </w:rPr>
              <w:t>Aplikacja powinna stosować domyślną politykę blokowania ataków siłowych. Blokowanie możliwości uwierzytelnienia powinno następować po 5 nieudanych próbach. Okres blokowania powinien trwać minimum 15 minut, a licznik blokowania konta powinien być zerowany po 5 minutach. Aplikacja powinna posiadać mechanizm pozwalający na bezwzględne blokowanie konta, po przekroczeniu ustalonej liczby nieudanych prób uwierzytelnienia.</w:t>
            </w:r>
          </w:p>
        </w:tc>
        <w:tc>
          <w:tcPr>
            <w:tcW w:w="2126" w:type="dxa"/>
            <w:tcBorders>
              <w:top w:val="single" w:sz="4" w:space="0" w:color="auto"/>
              <w:left w:val="single" w:sz="4" w:space="0" w:color="auto"/>
              <w:bottom w:val="single" w:sz="4" w:space="0" w:color="auto"/>
              <w:right w:val="single" w:sz="4" w:space="0" w:color="auto"/>
            </w:tcBorders>
          </w:tcPr>
          <w:p w14:paraId="3FA59A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1CCBDE" w14:textId="77777777" w:rsidR="000717C4" w:rsidRDefault="000717C4" w:rsidP="000717C4">
            <w:pPr>
              <w:rPr>
                <w:rFonts w:ascii="Arial" w:hAnsi="Arial" w:cs="Arial"/>
                <w:sz w:val="18"/>
                <w:szCs w:val="18"/>
              </w:rPr>
            </w:pPr>
          </w:p>
        </w:tc>
      </w:tr>
      <w:tr w:rsidR="000717C4" w14:paraId="703F8D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A07FC7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6DA35F" w14:textId="77777777" w:rsidR="000717C4" w:rsidRDefault="000717C4" w:rsidP="000717C4">
            <w:pPr>
              <w:rPr>
                <w:rFonts w:ascii="Arial" w:hAnsi="Arial" w:cs="Arial"/>
                <w:sz w:val="18"/>
                <w:szCs w:val="18"/>
              </w:rPr>
            </w:pPr>
            <w:r>
              <w:rPr>
                <w:rFonts w:ascii="Arial" w:hAnsi="Arial" w:cs="Arial"/>
                <w:sz w:val="18"/>
                <w:szCs w:val="18"/>
              </w:rPr>
              <w:t>Wszystkie pola służące do wprowadzania haseł nie mogą pokazywać haseł użytkowników w czasie ich wpisywania oraz muszą mieć wyłączoną funkcję automatycznego uzupełnienia.</w:t>
            </w:r>
          </w:p>
        </w:tc>
        <w:tc>
          <w:tcPr>
            <w:tcW w:w="2126" w:type="dxa"/>
            <w:tcBorders>
              <w:top w:val="single" w:sz="4" w:space="0" w:color="auto"/>
              <w:left w:val="single" w:sz="4" w:space="0" w:color="auto"/>
              <w:bottom w:val="single" w:sz="4" w:space="0" w:color="auto"/>
              <w:right w:val="single" w:sz="4" w:space="0" w:color="auto"/>
            </w:tcBorders>
          </w:tcPr>
          <w:p w14:paraId="7C213F3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81FFD0" w14:textId="77777777" w:rsidR="000717C4" w:rsidRDefault="000717C4" w:rsidP="000717C4">
            <w:pPr>
              <w:rPr>
                <w:rFonts w:ascii="Arial" w:hAnsi="Arial" w:cs="Arial"/>
                <w:sz w:val="18"/>
                <w:szCs w:val="18"/>
              </w:rPr>
            </w:pPr>
          </w:p>
        </w:tc>
      </w:tr>
      <w:tr w:rsidR="000717C4" w14:paraId="445DE43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1BB7E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F6B1454" w14:textId="77777777" w:rsidR="000717C4" w:rsidRDefault="000717C4" w:rsidP="000717C4">
            <w:pPr>
              <w:rPr>
                <w:rFonts w:ascii="Arial" w:hAnsi="Arial" w:cs="Arial"/>
                <w:sz w:val="18"/>
                <w:szCs w:val="18"/>
              </w:rPr>
            </w:pPr>
            <w:r>
              <w:rPr>
                <w:rFonts w:ascii="Arial" w:hAnsi="Arial" w:cs="Arial"/>
                <w:sz w:val="18"/>
                <w:szCs w:val="18"/>
              </w:rPr>
              <w:t>Mechanizm autouzupełniania haseł oraz wrażliwych danych (np. PIN) musi być wyłączony.</w:t>
            </w:r>
          </w:p>
        </w:tc>
        <w:tc>
          <w:tcPr>
            <w:tcW w:w="2126" w:type="dxa"/>
            <w:tcBorders>
              <w:top w:val="single" w:sz="4" w:space="0" w:color="auto"/>
              <w:left w:val="single" w:sz="4" w:space="0" w:color="auto"/>
              <w:bottom w:val="single" w:sz="4" w:space="0" w:color="auto"/>
              <w:right w:val="single" w:sz="4" w:space="0" w:color="auto"/>
            </w:tcBorders>
          </w:tcPr>
          <w:p w14:paraId="39F794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FDB036" w14:textId="77777777" w:rsidR="000717C4" w:rsidRDefault="000717C4" w:rsidP="000717C4">
            <w:pPr>
              <w:rPr>
                <w:rFonts w:ascii="Arial" w:hAnsi="Arial" w:cs="Arial"/>
                <w:sz w:val="18"/>
                <w:szCs w:val="18"/>
              </w:rPr>
            </w:pPr>
          </w:p>
        </w:tc>
      </w:tr>
      <w:tr w:rsidR="000717C4" w14:paraId="032545D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09726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7640B1" w14:textId="77777777" w:rsidR="000717C4" w:rsidRDefault="000717C4" w:rsidP="000717C4">
            <w:pPr>
              <w:rPr>
                <w:rFonts w:ascii="Arial" w:hAnsi="Arial" w:cs="Arial"/>
                <w:sz w:val="18"/>
                <w:szCs w:val="18"/>
              </w:rPr>
            </w:pPr>
            <w:r>
              <w:rPr>
                <w:rFonts w:ascii="Arial" w:hAnsi="Arial" w:cs="Arial"/>
                <w:sz w:val="18"/>
                <w:szCs w:val="18"/>
              </w:rPr>
              <w:t>Wszystkie decyzje dotyczące wyników uwierzytelniania muszą być logowane, zarówno te zakończone sukcesem jak i te zakończone porażką.</w:t>
            </w:r>
          </w:p>
        </w:tc>
        <w:tc>
          <w:tcPr>
            <w:tcW w:w="2126" w:type="dxa"/>
            <w:tcBorders>
              <w:top w:val="single" w:sz="4" w:space="0" w:color="auto"/>
              <w:left w:val="single" w:sz="4" w:space="0" w:color="auto"/>
              <w:bottom w:val="single" w:sz="4" w:space="0" w:color="auto"/>
              <w:right w:val="single" w:sz="4" w:space="0" w:color="auto"/>
            </w:tcBorders>
          </w:tcPr>
          <w:p w14:paraId="4D9CA26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0E92E0" w14:textId="77777777" w:rsidR="000717C4" w:rsidRDefault="000717C4" w:rsidP="000717C4">
            <w:pPr>
              <w:rPr>
                <w:rFonts w:ascii="Arial" w:hAnsi="Arial" w:cs="Arial"/>
                <w:sz w:val="18"/>
                <w:szCs w:val="18"/>
              </w:rPr>
            </w:pPr>
          </w:p>
        </w:tc>
      </w:tr>
      <w:tr w:rsidR="000717C4" w14:paraId="6D7BAC7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F5E26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FAC529" w14:textId="77777777" w:rsidR="000717C4" w:rsidRDefault="000717C4" w:rsidP="000717C4">
            <w:pPr>
              <w:rPr>
                <w:rFonts w:ascii="Arial" w:hAnsi="Arial" w:cs="Arial"/>
                <w:sz w:val="18"/>
                <w:szCs w:val="18"/>
              </w:rPr>
            </w:pPr>
            <w:r>
              <w:rPr>
                <w:rFonts w:ascii="Arial" w:hAnsi="Arial" w:cs="Arial"/>
                <w:sz w:val="18"/>
                <w:szCs w:val="18"/>
              </w:rPr>
              <w:t>Odpowiedzi aplikacji powinny zawierać nagłówki HTTP zwiększające poziom bezpieczeństwa użytkowników aplikacji</w:t>
            </w:r>
          </w:p>
        </w:tc>
        <w:tc>
          <w:tcPr>
            <w:tcW w:w="2126" w:type="dxa"/>
            <w:tcBorders>
              <w:top w:val="single" w:sz="4" w:space="0" w:color="auto"/>
              <w:left w:val="single" w:sz="4" w:space="0" w:color="auto"/>
              <w:bottom w:val="single" w:sz="4" w:space="0" w:color="auto"/>
              <w:right w:val="single" w:sz="4" w:space="0" w:color="auto"/>
            </w:tcBorders>
          </w:tcPr>
          <w:p w14:paraId="356A94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D0E8B1" w14:textId="77777777" w:rsidR="000717C4" w:rsidRDefault="000717C4" w:rsidP="000717C4">
            <w:pPr>
              <w:rPr>
                <w:rFonts w:ascii="Arial" w:hAnsi="Arial" w:cs="Arial"/>
                <w:sz w:val="18"/>
                <w:szCs w:val="18"/>
              </w:rPr>
            </w:pPr>
          </w:p>
        </w:tc>
      </w:tr>
      <w:tr w:rsidR="000717C4" w14:paraId="5BF436E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94F74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DE22CC" w14:textId="77777777" w:rsidR="000717C4" w:rsidRDefault="000717C4" w:rsidP="000717C4">
            <w:pPr>
              <w:rPr>
                <w:rFonts w:ascii="Arial" w:hAnsi="Arial" w:cs="Arial"/>
                <w:sz w:val="18"/>
                <w:szCs w:val="18"/>
              </w:rPr>
            </w:pPr>
            <w:r>
              <w:rPr>
                <w:rFonts w:ascii="Arial" w:hAnsi="Arial" w:cs="Arial"/>
                <w:sz w:val="18"/>
                <w:szCs w:val="18"/>
              </w:rPr>
              <w:t>Odpowiedzi aplikacji muszą zawierać następujące nagłówki HTTP definiujące podstawową politykę bezpieczeństwa adresów, z którymi aplikacja może nawiązywać połączenie: Content-Security-Policy (Google Chrome), X-Content-Security-Policy (</w:t>
            </w:r>
            <w:proofErr w:type="spellStart"/>
            <w:r>
              <w:rPr>
                <w:rFonts w:ascii="Arial" w:hAnsi="Arial" w:cs="Arial"/>
                <w:sz w:val="18"/>
                <w:szCs w:val="18"/>
              </w:rPr>
              <w:t>Firefox</w:t>
            </w:r>
            <w:proofErr w:type="spellEnd"/>
            <w:r>
              <w:rPr>
                <w:rFonts w:ascii="Arial" w:hAnsi="Arial" w:cs="Arial"/>
                <w:sz w:val="18"/>
                <w:szCs w:val="18"/>
              </w:rPr>
              <w:t>), X-</w:t>
            </w:r>
            <w:proofErr w:type="spellStart"/>
            <w:r>
              <w:rPr>
                <w:rFonts w:ascii="Arial" w:hAnsi="Arial" w:cs="Arial"/>
                <w:sz w:val="18"/>
                <w:szCs w:val="18"/>
              </w:rPr>
              <w:t>WebKit</w:t>
            </w:r>
            <w:proofErr w:type="spellEnd"/>
            <w:r>
              <w:rPr>
                <w:rFonts w:ascii="Arial" w:hAnsi="Arial" w:cs="Arial"/>
                <w:sz w:val="18"/>
                <w:szCs w:val="18"/>
              </w:rPr>
              <w:t xml:space="preserve">-CSP (przeglądarki oparte na </w:t>
            </w:r>
            <w:proofErr w:type="spellStart"/>
            <w:r>
              <w:rPr>
                <w:rFonts w:ascii="Arial" w:hAnsi="Arial" w:cs="Arial"/>
                <w:sz w:val="18"/>
                <w:szCs w:val="18"/>
              </w:rPr>
              <w:t>WebKit</w:t>
            </w:r>
            <w:proofErr w:type="spellEnd"/>
            <w:r>
              <w:rPr>
                <w:rFonts w:ascii="Arial" w:hAnsi="Arial" w:cs="Arial"/>
                <w:sz w:val="18"/>
                <w:szCs w:val="18"/>
              </w:rPr>
              <w:t>, np. Safari)</w:t>
            </w:r>
          </w:p>
        </w:tc>
        <w:tc>
          <w:tcPr>
            <w:tcW w:w="2126" w:type="dxa"/>
            <w:tcBorders>
              <w:top w:val="single" w:sz="4" w:space="0" w:color="auto"/>
              <w:left w:val="single" w:sz="4" w:space="0" w:color="auto"/>
              <w:bottom w:val="single" w:sz="4" w:space="0" w:color="auto"/>
              <w:right w:val="single" w:sz="4" w:space="0" w:color="auto"/>
            </w:tcBorders>
          </w:tcPr>
          <w:p w14:paraId="19E9D01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DFDB7E" w14:textId="77777777" w:rsidR="000717C4" w:rsidRDefault="000717C4" w:rsidP="000717C4">
            <w:pPr>
              <w:rPr>
                <w:rFonts w:ascii="Arial" w:hAnsi="Arial" w:cs="Arial"/>
                <w:sz w:val="18"/>
                <w:szCs w:val="18"/>
              </w:rPr>
            </w:pPr>
          </w:p>
        </w:tc>
      </w:tr>
      <w:tr w:rsidR="000717C4" w14:paraId="17F797F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2EB3CB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8541E6" w14:textId="77777777" w:rsidR="000717C4" w:rsidRDefault="000717C4" w:rsidP="000717C4">
            <w:pPr>
              <w:rPr>
                <w:rFonts w:ascii="Arial" w:hAnsi="Arial" w:cs="Arial"/>
                <w:sz w:val="18"/>
                <w:szCs w:val="18"/>
              </w:rPr>
            </w:pPr>
            <w:r>
              <w:rPr>
                <w:rFonts w:ascii="Arial" w:hAnsi="Arial" w:cs="Arial"/>
                <w:sz w:val="18"/>
                <w:szCs w:val="18"/>
              </w:rPr>
              <w:t xml:space="preserve">Nagłówek Content Security Policy musi mieć zdefiniowany atrybut </w:t>
            </w:r>
            <w:proofErr w:type="spellStart"/>
            <w:r>
              <w:rPr>
                <w:rFonts w:ascii="Arial" w:hAnsi="Arial" w:cs="Arial"/>
                <w:sz w:val="18"/>
                <w:szCs w:val="18"/>
              </w:rPr>
              <w:t>default-src</w:t>
            </w:r>
            <w:proofErr w:type="spellEnd"/>
            <w:r>
              <w:rPr>
                <w:rFonts w:ascii="Arial" w:hAnsi="Arial" w:cs="Arial"/>
                <w:sz w:val="18"/>
                <w:szCs w:val="18"/>
              </w:rPr>
              <w:t xml:space="preserve"> oraz (jeżeli to konieczne) atrybuty </w:t>
            </w:r>
            <w:proofErr w:type="spellStart"/>
            <w:r>
              <w:rPr>
                <w:rFonts w:ascii="Arial" w:hAnsi="Arial" w:cs="Arial"/>
                <w:sz w:val="18"/>
                <w:szCs w:val="18"/>
              </w:rPr>
              <w:t>script-src</w:t>
            </w:r>
            <w:proofErr w:type="spellEnd"/>
            <w:r>
              <w:rPr>
                <w:rFonts w:ascii="Arial" w:hAnsi="Arial" w:cs="Arial"/>
                <w:sz w:val="18"/>
                <w:szCs w:val="18"/>
              </w:rPr>
              <w:t xml:space="preserve">, </w:t>
            </w:r>
            <w:proofErr w:type="spellStart"/>
            <w:r>
              <w:rPr>
                <w:rFonts w:ascii="Arial" w:hAnsi="Arial" w:cs="Arial"/>
                <w:sz w:val="18"/>
                <w:szCs w:val="18"/>
              </w:rPr>
              <w:t>img-src</w:t>
            </w:r>
            <w:proofErr w:type="spellEnd"/>
            <w:r>
              <w:rPr>
                <w:rFonts w:ascii="Arial" w:hAnsi="Arial" w:cs="Arial"/>
                <w:sz w:val="18"/>
                <w:szCs w:val="18"/>
              </w:rPr>
              <w:t xml:space="preserve">, </w:t>
            </w:r>
            <w:proofErr w:type="spellStart"/>
            <w:r>
              <w:rPr>
                <w:rFonts w:ascii="Arial" w:hAnsi="Arial" w:cs="Arial"/>
                <w:sz w:val="18"/>
                <w:szCs w:val="18"/>
              </w:rPr>
              <w:t>frame-src</w:t>
            </w:r>
            <w:proofErr w:type="spellEnd"/>
            <w:r>
              <w:rPr>
                <w:rFonts w:ascii="Arial" w:hAnsi="Arial" w:cs="Arial"/>
                <w:sz w:val="18"/>
                <w:szCs w:val="18"/>
              </w:rPr>
              <w:t xml:space="preserve">, </w:t>
            </w:r>
            <w:proofErr w:type="spellStart"/>
            <w:r>
              <w:rPr>
                <w:rFonts w:ascii="Arial" w:hAnsi="Arial" w:cs="Arial"/>
                <w:sz w:val="18"/>
                <w:szCs w:val="18"/>
              </w:rPr>
              <w:t>connect-src</w:t>
            </w:r>
            <w:proofErr w:type="spellEnd"/>
            <w:r>
              <w:rPr>
                <w:rFonts w:ascii="Arial" w:hAnsi="Arial" w:cs="Arial"/>
                <w:sz w:val="18"/>
                <w:szCs w:val="18"/>
              </w:rPr>
              <w:t xml:space="preserve"> tak, aby zezwolone były połączenia jedynie z zaufanymi adresami, np. „Content-Security-Policy: </w:t>
            </w:r>
            <w:proofErr w:type="spellStart"/>
            <w:r>
              <w:rPr>
                <w:rFonts w:ascii="Arial" w:hAnsi="Arial" w:cs="Arial"/>
                <w:sz w:val="18"/>
                <w:szCs w:val="18"/>
              </w:rPr>
              <w:t>default-src</w:t>
            </w:r>
            <w:proofErr w:type="spellEnd"/>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43DF35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AD21D5" w14:textId="77777777" w:rsidR="000717C4" w:rsidRDefault="000717C4" w:rsidP="000717C4">
            <w:pPr>
              <w:rPr>
                <w:rFonts w:ascii="Arial" w:hAnsi="Arial" w:cs="Arial"/>
                <w:sz w:val="18"/>
                <w:szCs w:val="18"/>
              </w:rPr>
            </w:pPr>
          </w:p>
        </w:tc>
      </w:tr>
      <w:tr w:rsidR="000717C4" w14:paraId="39207B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8D78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661883" w14:textId="77777777" w:rsidR="000717C4" w:rsidRDefault="000717C4" w:rsidP="000717C4">
            <w:pPr>
              <w:rPr>
                <w:rFonts w:ascii="Arial" w:hAnsi="Arial" w:cs="Arial"/>
                <w:sz w:val="18"/>
                <w:szCs w:val="18"/>
              </w:rPr>
            </w:pPr>
            <w:r>
              <w:rPr>
                <w:rFonts w:ascii="Arial" w:hAnsi="Arial" w:cs="Arial"/>
                <w:sz w:val="18"/>
                <w:szCs w:val="18"/>
              </w:rPr>
              <w:t>Aplikacja musi wymuszać używanie filtrów Cross-Site Scripting zaimplementowanych w przeglądarkach poprzez ustawienie nagłówka odpowiedzi HTTP: „X-XSS-</w:t>
            </w:r>
            <w:proofErr w:type="spellStart"/>
            <w:r>
              <w:rPr>
                <w:rFonts w:ascii="Arial" w:hAnsi="Arial" w:cs="Arial"/>
                <w:sz w:val="18"/>
                <w:szCs w:val="18"/>
              </w:rPr>
              <w:t>Protection</w:t>
            </w:r>
            <w:proofErr w:type="spellEnd"/>
            <w:r>
              <w:rPr>
                <w:rFonts w:ascii="Arial" w:hAnsi="Arial" w:cs="Arial"/>
                <w:sz w:val="18"/>
                <w:szCs w:val="18"/>
              </w:rPr>
              <w:t xml:space="preserve">: 1; </w:t>
            </w:r>
            <w:proofErr w:type="spellStart"/>
            <w:r>
              <w:rPr>
                <w:rFonts w:ascii="Arial" w:hAnsi="Arial" w:cs="Arial"/>
                <w:sz w:val="18"/>
                <w:szCs w:val="18"/>
              </w:rPr>
              <w:t>mode</w:t>
            </w:r>
            <w:proofErr w:type="spellEnd"/>
            <w:r>
              <w:rPr>
                <w:rFonts w:ascii="Arial" w:hAnsi="Arial" w:cs="Arial"/>
                <w:sz w:val="18"/>
                <w:szCs w:val="18"/>
              </w:rPr>
              <w:t>=</w:t>
            </w:r>
            <w:proofErr w:type="spellStart"/>
            <w:r>
              <w:rPr>
                <w:rFonts w:ascii="Arial" w:hAnsi="Arial" w:cs="Arial"/>
                <w:sz w:val="18"/>
                <w:szCs w:val="18"/>
              </w:rPr>
              <w:t>block</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DC7145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63EA4D" w14:textId="77777777" w:rsidR="000717C4" w:rsidRDefault="000717C4" w:rsidP="000717C4">
            <w:pPr>
              <w:rPr>
                <w:rFonts w:ascii="Arial" w:hAnsi="Arial" w:cs="Arial"/>
                <w:sz w:val="18"/>
                <w:szCs w:val="18"/>
              </w:rPr>
            </w:pPr>
          </w:p>
        </w:tc>
      </w:tr>
      <w:tr w:rsidR="000717C4" w14:paraId="5ABFE4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33289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A96B5E" w14:textId="77777777" w:rsidR="000717C4" w:rsidRDefault="000717C4" w:rsidP="000717C4">
            <w:pPr>
              <w:rPr>
                <w:rFonts w:ascii="Arial" w:hAnsi="Arial" w:cs="Arial"/>
                <w:sz w:val="18"/>
                <w:szCs w:val="18"/>
              </w:rPr>
            </w:pPr>
            <w:r>
              <w:rPr>
                <w:rFonts w:ascii="Arial" w:hAnsi="Arial" w:cs="Arial"/>
                <w:sz w:val="18"/>
                <w:szCs w:val="18"/>
              </w:rPr>
              <w:t>Odpowiedzi HTTPS aplikacji muszą zawierać nagłówek „</w:t>
            </w:r>
            <w:proofErr w:type="spellStart"/>
            <w:r>
              <w:rPr>
                <w:rFonts w:ascii="Arial" w:hAnsi="Arial" w:cs="Arial"/>
                <w:sz w:val="18"/>
                <w:szCs w:val="18"/>
              </w:rPr>
              <w:t>Strict</w:t>
            </w:r>
            <w:proofErr w:type="spellEnd"/>
            <w:r>
              <w:rPr>
                <w:rFonts w:ascii="Arial" w:hAnsi="Arial" w:cs="Arial"/>
                <w:sz w:val="18"/>
                <w:szCs w:val="18"/>
              </w:rPr>
              <w:t>-Transport-Security: max-</w:t>
            </w:r>
            <w:proofErr w:type="spellStart"/>
            <w:r>
              <w:rPr>
                <w:rFonts w:ascii="Arial" w:hAnsi="Arial" w:cs="Arial"/>
                <w:sz w:val="18"/>
                <w:szCs w:val="18"/>
              </w:rPr>
              <w:t>age</w:t>
            </w:r>
            <w:proofErr w:type="spellEnd"/>
            <w:r>
              <w:rPr>
                <w:rFonts w:ascii="Arial" w:hAnsi="Arial" w:cs="Arial"/>
                <w:sz w:val="18"/>
                <w:szCs w:val="18"/>
              </w:rPr>
              <w:t xml:space="preserve">=31536000; </w:t>
            </w:r>
            <w:proofErr w:type="spellStart"/>
            <w:r>
              <w:rPr>
                <w:rFonts w:ascii="Arial" w:hAnsi="Arial" w:cs="Arial"/>
                <w:sz w:val="18"/>
                <w:szCs w:val="18"/>
              </w:rPr>
              <w:t>includeSubDomains</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D88E3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92EDF6" w14:textId="77777777" w:rsidR="000717C4" w:rsidRDefault="000717C4" w:rsidP="000717C4">
            <w:pPr>
              <w:rPr>
                <w:rFonts w:ascii="Arial" w:hAnsi="Arial" w:cs="Arial"/>
                <w:sz w:val="18"/>
                <w:szCs w:val="18"/>
              </w:rPr>
            </w:pPr>
          </w:p>
        </w:tc>
      </w:tr>
      <w:tr w:rsidR="000717C4" w14:paraId="46C618D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A2D08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27580A" w14:textId="77777777" w:rsidR="000717C4" w:rsidRDefault="000717C4" w:rsidP="000717C4">
            <w:pPr>
              <w:rPr>
                <w:rFonts w:ascii="Arial" w:hAnsi="Arial" w:cs="Arial"/>
                <w:sz w:val="18"/>
                <w:szCs w:val="18"/>
              </w:rPr>
            </w:pPr>
            <w:r>
              <w:rPr>
                <w:rFonts w:ascii="Arial" w:hAnsi="Arial" w:cs="Arial"/>
                <w:sz w:val="18"/>
                <w:szCs w:val="18"/>
              </w:rPr>
              <w:t xml:space="preserve">Aplikacja powinna wykrywać oraz blokować próby zautomatyzowanego logowania się na konta użytkowników z jednym hasłem (tzw. </w:t>
            </w:r>
            <w:proofErr w:type="spellStart"/>
            <w:r>
              <w:rPr>
                <w:rFonts w:ascii="Arial" w:hAnsi="Arial" w:cs="Arial"/>
                <w:sz w:val="18"/>
                <w:szCs w:val="18"/>
              </w:rPr>
              <w:t>bruteforce</w:t>
            </w:r>
            <w:proofErr w:type="spellEnd"/>
            <w:r>
              <w:rPr>
                <w:rFonts w:ascii="Arial" w:hAnsi="Arial" w:cs="Arial"/>
                <w:sz w:val="18"/>
                <w:szCs w:val="18"/>
              </w:rPr>
              <w:t xml:space="preserve"> horyzontalny)</w:t>
            </w:r>
          </w:p>
        </w:tc>
        <w:tc>
          <w:tcPr>
            <w:tcW w:w="2126" w:type="dxa"/>
            <w:tcBorders>
              <w:top w:val="single" w:sz="4" w:space="0" w:color="auto"/>
              <w:left w:val="single" w:sz="4" w:space="0" w:color="auto"/>
              <w:bottom w:val="single" w:sz="4" w:space="0" w:color="auto"/>
              <w:right w:val="single" w:sz="4" w:space="0" w:color="auto"/>
            </w:tcBorders>
          </w:tcPr>
          <w:p w14:paraId="5B692E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2BDCE4" w14:textId="77777777" w:rsidR="000717C4" w:rsidRDefault="000717C4" w:rsidP="000717C4">
            <w:pPr>
              <w:rPr>
                <w:rFonts w:ascii="Arial" w:hAnsi="Arial" w:cs="Arial"/>
                <w:sz w:val="18"/>
                <w:szCs w:val="18"/>
              </w:rPr>
            </w:pPr>
          </w:p>
        </w:tc>
      </w:tr>
      <w:tr w:rsidR="000717C4" w14:paraId="5B50448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B35C8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F25767" w14:textId="77777777" w:rsidR="000717C4" w:rsidRDefault="000717C4" w:rsidP="000717C4">
            <w:pPr>
              <w:rPr>
                <w:rFonts w:ascii="Arial" w:hAnsi="Arial" w:cs="Arial"/>
                <w:sz w:val="18"/>
                <w:szCs w:val="18"/>
              </w:rPr>
            </w:pPr>
            <w:r>
              <w:rPr>
                <w:rFonts w:ascii="Arial" w:hAnsi="Arial" w:cs="Arial"/>
                <w:sz w:val="18"/>
                <w:szCs w:val="18"/>
              </w:rPr>
              <w:t>Aplikacja musi zapobiegać enumeracji użytkowników przez logowanie, resetowanie hasła lub funkcjonalność przypomnienia loginu.</w:t>
            </w:r>
          </w:p>
        </w:tc>
        <w:tc>
          <w:tcPr>
            <w:tcW w:w="2126" w:type="dxa"/>
            <w:tcBorders>
              <w:top w:val="single" w:sz="4" w:space="0" w:color="auto"/>
              <w:left w:val="single" w:sz="4" w:space="0" w:color="auto"/>
              <w:bottom w:val="single" w:sz="4" w:space="0" w:color="auto"/>
              <w:right w:val="single" w:sz="4" w:space="0" w:color="auto"/>
            </w:tcBorders>
          </w:tcPr>
          <w:p w14:paraId="130FDD8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B1D549" w14:textId="77777777" w:rsidR="000717C4" w:rsidRDefault="000717C4" w:rsidP="000717C4">
            <w:pPr>
              <w:rPr>
                <w:rFonts w:ascii="Arial" w:hAnsi="Arial" w:cs="Arial"/>
                <w:sz w:val="18"/>
                <w:szCs w:val="18"/>
              </w:rPr>
            </w:pPr>
          </w:p>
        </w:tc>
      </w:tr>
      <w:tr w:rsidR="000717C4" w14:paraId="212B79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620EA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D87F60" w14:textId="77777777" w:rsidR="000717C4" w:rsidRDefault="000717C4" w:rsidP="000717C4">
            <w:pPr>
              <w:rPr>
                <w:rFonts w:ascii="Arial" w:hAnsi="Arial" w:cs="Arial"/>
                <w:sz w:val="18"/>
                <w:szCs w:val="18"/>
              </w:rPr>
            </w:pPr>
            <w:r>
              <w:rPr>
                <w:rFonts w:ascii="Arial" w:hAnsi="Arial" w:cs="Arial"/>
                <w:sz w:val="18"/>
                <w:szCs w:val="18"/>
              </w:rPr>
              <w:t xml:space="preserve">Aplikacja nie może używać domyślnych haseł dla </w:t>
            </w:r>
            <w:proofErr w:type="spellStart"/>
            <w:r>
              <w:rPr>
                <w:rFonts w:ascii="Arial" w:hAnsi="Arial" w:cs="Arial"/>
                <w:sz w:val="18"/>
                <w:szCs w:val="18"/>
              </w:rPr>
              <w:t>frameworka</w:t>
            </w:r>
            <w:proofErr w:type="spellEnd"/>
            <w:r>
              <w:rPr>
                <w:rFonts w:ascii="Arial" w:hAnsi="Arial" w:cs="Arial"/>
                <w:sz w:val="18"/>
                <w:szCs w:val="18"/>
              </w:rPr>
              <w:t xml:space="preserve"> aplikacji lub jakichkolwiek komponentów użytych przez aplikację.</w:t>
            </w:r>
          </w:p>
        </w:tc>
        <w:tc>
          <w:tcPr>
            <w:tcW w:w="2126" w:type="dxa"/>
            <w:tcBorders>
              <w:top w:val="single" w:sz="4" w:space="0" w:color="auto"/>
              <w:left w:val="single" w:sz="4" w:space="0" w:color="auto"/>
              <w:bottom w:val="single" w:sz="4" w:space="0" w:color="auto"/>
              <w:right w:val="single" w:sz="4" w:space="0" w:color="auto"/>
            </w:tcBorders>
          </w:tcPr>
          <w:p w14:paraId="219B38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D464CA" w14:textId="77777777" w:rsidR="000717C4" w:rsidRDefault="000717C4" w:rsidP="000717C4">
            <w:pPr>
              <w:rPr>
                <w:rFonts w:ascii="Arial" w:hAnsi="Arial" w:cs="Arial"/>
                <w:sz w:val="18"/>
                <w:szCs w:val="18"/>
              </w:rPr>
            </w:pPr>
          </w:p>
        </w:tc>
      </w:tr>
      <w:tr w:rsidR="000717C4" w14:paraId="5FB239A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EA382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78161F"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uzyskania dostępu do zewnętrznych usług muszą być zaszyfrowane oraz przechowywane w bezpiecznym miejscu (nie w kodzie źródłowym).</w:t>
            </w:r>
          </w:p>
        </w:tc>
        <w:tc>
          <w:tcPr>
            <w:tcW w:w="2126" w:type="dxa"/>
            <w:tcBorders>
              <w:top w:val="single" w:sz="4" w:space="0" w:color="auto"/>
              <w:left w:val="single" w:sz="4" w:space="0" w:color="auto"/>
              <w:bottom w:val="single" w:sz="4" w:space="0" w:color="auto"/>
              <w:right w:val="single" w:sz="4" w:space="0" w:color="auto"/>
            </w:tcBorders>
          </w:tcPr>
          <w:p w14:paraId="30F5455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728056" w14:textId="77777777" w:rsidR="000717C4" w:rsidRDefault="000717C4" w:rsidP="000717C4">
            <w:pPr>
              <w:rPr>
                <w:rFonts w:ascii="Arial" w:hAnsi="Arial" w:cs="Arial"/>
                <w:sz w:val="18"/>
                <w:szCs w:val="18"/>
              </w:rPr>
            </w:pPr>
          </w:p>
        </w:tc>
      </w:tr>
      <w:tr w:rsidR="000717C4" w14:paraId="311FE7C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59E64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E2FC64" w14:textId="77777777" w:rsidR="000717C4" w:rsidRDefault="000717C4" w:rsidP="000717C4">
            <w:pPr>
              <w:rPr>
                <w:rFonts w:ascii="Arial" w:hAnsi="Arial" w:cs="Arial"/>
                <w:sz w:val="18"/>
                <w:szCs w:val="18"/>
              </w:rPr>
            </w:pPr>
            <w:r>
              <w:rPr>
                <w:rFonts w:ascii="Arial" w:hAnsi="Arial" w:cs="Arial"/>
                <w:sz w:val="18"/>
                <w:szCs w:val="18"/>
              </w:rPr>
              <w:t>Funkcja przypomnienia hasła nie może blokować lub w inny sposób wyłączać konta dopóki użytkownik nie zmieni hasła z powodzeniem. Należy jednak zabezpieczać się przed uporczywymi próbami przypomnienia hasła.</w:t>
            </w:r>
          </w:p>
        </w:tc>
        <w:tc>
          <w:tcPr>
            <w:tcW w:w="2126" w:type="dxa"/>
            <w:tcBorders>
              <w:top w:val="single" w:sz="4" w:space="0" w:color="auto"/>
              <w:left w:val="single" w:sz="4" w:space="0" w:color="auto"/>
              <w:bottom w:val="single" w:sz="4" w:space="0" w:color="auto"/>
              <w:right w:val="single" w:sz="4" w:space="0" w:color="auto"/>
            </w:tcBorders>
          </w:tcPr>
          <w:p w14:paraId="30F96B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A4ECDE" w14:textId="77777777" w:rsidR="000717C4" w:rsidRDefault="000717C4" w:rsidP="000717C4">
            <w:pPr>
              <w:rPr>
                <w:rFonts w:ascii="Arial" w:hAnsi="Arial" w:cs="Arial"/>
                <w:sz w:val="18"/>
                <w:szCs w:val="18"/>
              </w:rPr>
            </w:pPr>
          </w:p>
        </w:tc>
      </w:tr>
      <w:tr w:rsidR="000717C4" w14:paraId="08F7492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0A883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F1798AB" w14:textId="77777777" w:rsidR="000717C4" w:rsidRDefault="000717C4" w:rsidP="000717C4">
            <w:pPr>
              <w:rPr>
                <w:rFonts w:ascii="Arial" w:hAnsi="Arial" w:cs="Arial"/>
                <w:sz w:val="18"/>
                <w:szCs w:val="18"/>
                <w:lang w:val="en-US"/>
              </w:rPr>
            </w:pPr>
            <w:r>
              <w:rPr>
                <w:rStyle w:val="hps"/>
                <w:rFonts w:ascii="Arial" w:hAnsi="Arial" w:cs="Arial"/>
                <w:sz w:val="18"/>
                <w:szCs w:val="18"/>
              </w:rPr>
              <w:t xml:space="preserve">Aplikacja nie może używać powszechnie znanych pytań/odpowiedzi (tzw. </w:t>
            </w:r>
            <w:r>
              <w:rPr>
                <w:rStyle w:val="hps"/>
                <w:rFonts w:ascii="Arial" w:hAnsi="Arial" w:cs="Arial"/>
                <w:sz w:val="18"/>
                <w:szCs w:val="18"/>
                <w:lang w:val="en-US"/>
              </w:rPr>
              <w:t>"</w:t>
            </w:r>
            <w:proofErr w:type="spellStart"/>
            <w:r>
              <w:rPr>
                <w:rStyle w:val="hps"/>
                <w:rFonts w:ascii="Arial" w:hAnsi="Arial" w:cs="Arial"/>
                <w:sz w:val="18"/>
                <w:szCs w:val="18"/>
                <w:lang w:val="en-US"/>
              </w:rPr>
              <w:t>tajne</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pytania</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i</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odpowiedzi</w:t>
            </w:r>
            <w:proofErr w:type="spellEnd"/>
            <w:r>
              <w:rPr>
                <w:rStyle w:val="hps"/>
                <w:rFonts w:ascii="Arial" w:hAnsi="Arial" w:cs="Arial"/>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14:paraId="67489BEE" w14:textId="77777777" w:rsidR="000717C4" w:rsidRDefault="000717C4" w:rsidP="000717C4">
            <w:pPr>
              <w:rPr>
                <w:rFonts w:ascii="Arial" w:hAnsi="Arial" w:cs="Arial"/>
                <w:sz w:val="18"/>
                <w:szCs w:val="18"/>
                <w:lang w:val="en-US"/>
              </w:rPr>
            </w:pPr>
          </w:p>
        </w:tc>
        <w:tc>
          <w:tcPr>
            <w:tcW w:w="5245" w:type="dxa"/>
            <w:tcBorders>
              <w:top w:val="single" w:sz="4" w:space="0" w:color="auto"/>
              <w:left w:val="single" w:sz="4" w:space="0" w:color="auto"/>
              <w:bottom w:val="single" w:sz="4" w:space="0" w:color="auto"/>
              <w:right w:val="single" w:sz="4" w:space="0" w:color="auto"/>
            </w:tcBorders>
          </w:tcPr>
          <w:p w14:paraId="6792E20F" w14:textId="77777777" w:rsidR="000717C4" w:rsidRDefault="000717C4" w:rsidP="000717C4">
            <w:pPr>
              <w:rPr>
                <w:rFonts w:ascii="Arial" w:hAnsi="Arial" w:cs="Arial"/>
                <w:sz w:val="18"/>
                <w:szCs w:val="18"/>
                <w:lang w:val="en-US"/>
              </w:rPr>
            </w:pPr>
          </w:p>
        </w:tc>
      </w:tr>
      <w:tr w:rsidR="000717C4" w14:paraId="6ED1193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BEC9C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503C0C" w14:textId="77777777" w:rsidR="000717C4" w:rsidRDefault="000717C4" w:rsidP="000717C4">
            <w:pPr>
              <w:rPr>
                <w:rFonts w:ascii="Arial" w:hAnsi="Arial" w:cs="Arial"/>
                <w:sz w:val="18"/>
                <w:szCs w:val="18"/>
              </w:rPr>
            </w:pPr>
            <w:r>
              <w:rPr>
                <w:rFonts w:ascii="Arial" w:hAnsi="Arial" w:cs="Arial"/>
                <w:sz w:val="18"/>
                <w:szCs w:val="18"/>
              </w:rPr>
              <w:t>Aplikacja nie może zezwalać na równoczesne działanie wielu sesji tego samego użytkownika pochodzących z różnych maszyn.</w:t>
            </w:r>
          </w:p>
        </w:tc>
        <w:tc>
          <w:tcPr>
            <w:tcW w:w="2126" w:type="dxa"/>
            <w:tcBorders>
              <w:top w:val="single" w:sz="4" w:space="0" w:color="auto"/>
              <w:left w:val="single" w:sz="4" w:space="0" w:color="auto"/>
              <w:bottom w:val="single" w:sz="4" w:space="0" w:color="auto"/>
              <w:right w:val="single" w:sz="4" w:space="0" w:color="auto"/>
            </w:tcBorders>
          </w:tcPr>
          <w:p w14:paraId="241C874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7D9BDB" w14:textId="77777777" w:rsidR="000717C4" w:rsidRDefault="000717C4" w:rsidP="000717C4">
            <w:pPr>
              <w:rPr>
                <w:rFonts w:ascii="Arial" w:hAnsi="Arial" w:cs="Arial"/>
                <w:sz w:val="18"/>
                <w:szCs w:val="18"/>
              </w:rPr>
            </w:pPr>
          </w:p>
        </w:tc>
      </w:tr>
      <w:tr w:rsidR="000717C4" w14:paraId="36F70CA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C057B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F235D6" w14:textId="77777777" w:rsidR="000717C4" w:rsidRDefault="000717C4" w:rsidP="000717C4">
            <w:pPr>
              <w:rPr>
                <w:rFonts w:ascii="Arial" w:hAnsi="Arial" w:cs="Arial"/>
                <w:sz w:val="18"/>
                <w:szCs w:val="18"/>
              </w:rPr>
            </w:pPr>
            <w:r>
              <w:rPr>
                <w:rFonts w:ascii="Arial" w:hAnsi="Arial" w:cs="Arial"/>
                <w:sz w:val="18"/>
                <w:szCs w:val="18"/>
              </w:rPr>
              <w:t xml:space="preserve">Każdy użytkownik powinien mieć unikatowy identyfikator, który jest niezmienny przez cały czas istnienia tego użytkownika </w:t>
            </w:r>
          </w:p>
          <w:p w14:paraId="16084696" w14:textId="77777777" w:rsidR="000717C4" w:rsidRDefault="000717C4" w:rsidP="000717C4">
            <w:pPr>
              <w:rPr>
                <w:rFonts w:ascii="Arial" w:hAnsi="Arial" w:cs="Arial"/>
                <w:sz w:val="18"/>
                <w:szCs w:val="18"/>
              </w:rPr>
            </w:pPr>
            <w:r>
              <w:rPr>
                <w:rFonts w:ascii="Arial" w:hAnsi="Arial" w:cs="Arial"/>
                <w:sz w:val="18"/>
                <w:szCs w:val="18"/>
              </w:rPr>
              <w:t>w systemie.</w:t>
            </w:r>
          </w:p>
        </w:tc>
        <w:tc>
          <w:tcPr>
            <w:tcW w:w="2126" w:type="dxa"/>
            <w:tcBorders>
              <w:top w:val="single" w:sz="4" w:space="0" w:color="auto"/>
              <w:left w:val="single" w:sz="4" w:space="0" w:color="auto"/>
              <w:bottom w:val="single" w:sz="4" w:space="0" w:color="auto"/>
              <w:right w:val="single" w:sz="4" w:space="0" w:color="auto"/>
            </w:tcBorders>
          </w:tcPr>
          <w:p w14:paraId="5688951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0CBD6AA" w14:textId="77777777" w:rsidR="000717C4" w:rsidRDefault="000717C4" w:rsidP="000717C4">
            <w:pPr>
              <w:rPr>
                <w:rFonts w:ascii="Arial" w:hAnsi="Arial" w:cs="Arial"/>
                <w:sz w:val="18"/>
                <w:szCs w:val="18"/>
              </w:rPr>
            </w:pPr>
          </w:p>
        </w:tc>
      </w:tr>
      <w:tr w:rsidR="000717C4" w14:paraId="55A45BD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AD34C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5CF0639" w14:textId="77777777" w:rsidR="000717C4" w:rsidRDefault="000717C4" w:rsidP="000717C4">
            <w:pPr>
              <w:rPr>
                <w:rFonts w:ascii="Arial" w:hAnsi="Arial" w:cs="Arial"/>
                <w:sz w:val="18"/>
                <w:szCs w:val="18"/>
              </w:rPr>
            </w:pPr>
            <w:r>
              <w:rPr>
                <w:rFonts w:ascii="Arial" w:hAnsi="Arial" w:cs="Arial"/>
                <w:sz w:val="18"/>
                <w:szCs w:val="18"/>
              </w:rPr>
              <w:t>Identyfikator użytkownika wyrejestrowanego z systemu nie może być przypisany innemu użytkownikowi.</w:t>
            </w:r>
          </w:p>
        </w:tc>
        <w:tc>
          <w:tcPr>
            <w:tcW w:w="2126" w:type="dxa"/>
            <w:tcBorders>
              <w:top w:val="single" w:sz="4" w:space="0" w:color="auto"/>
              <w:left w:val="single" w:sz="4" w:space="0" w:color="auto"/>
              <w:bottom w:val="single" w:sz="4" w:space="0" w:color="auto"/>
              <w:right w:val="single" w:sz="4" w:space="0" w:color="auto"/>
            </w:tcBorders>
          </w:tcPr>
          <w:p w14:paraId="422E6E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46B542" w14:textId="77777777" w:rsidR="000717C4" w:rsidRDefault="000717C4" w:rsidP="000717C4">
            <w:pPr>
              <w:rPr>
                <w:rFonts w:ascii="Arial" w:hAnsi="Arial" w:cs="Arial"/>
                <w:sz w:val="18"/>
                <w:szCs w:val="18"/>
              </w:rPr>
            </w:pPr>
          </w:p>
        </w:tc>
      </w:tr>
      <w:tr w:rsidR="000717C4" w14:paraId="2448CB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6385F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184109" w14:textId="679910BF" w:rsidR="000717C4" w:rsidRDefault="000717C4" w:rsidP="000717C4">
            <w:pPr>
              <w:rPr>
                <w:rFonts w:ascii="Arial" w:hAnsi="Arial" w:cs="Arial"/>
                <w:sz w:val="18"/>
                <w:szCs w:val="18"/>
              </w:rPr>
            </w:pPr>
            <w:r>
              <w:rPr>
                <w:rFonts w:ascii="Arial" w:hAnsi="Arial" w:cs="Arial"/>
                <w:sz w:val="18"/>
                <w:szCs w:val="18"/>
              </w:rPr>
              <w:t>Po zalogowaniu do systemu użytkownik powinien uzyskać informacje o błędnych próbach logowania do jego konta (a przynajmniej o ostatniej błędnej próbie) oraz ostatniej pozytywnej próbie logowania do systemu. Wymaganie opcjonalne zależne od decyzji</w:t>
            </w:r>
            <w:r w:rsidR="00A014BF">
              <w:rPr>
                <w:rFonts w:ascii="Arial" w:hAnsi="Arial" w:cs="Arial"/>
                <w:sz w:val="18"/>
                <w:szCs w:val="18"/>
              </w:rPr>
              <w:t xml:space="preserve"> </w:t>
            </w:r>
            <w:r>
              <w:rPr>
                <w:rFonts w:ascii="Arial" w:hAnsi="Arial" w:cs="Arial"/>
                <w:sz w:val="18"/>
                <w:szCs w:val="18"/>
              </w:rPr>
              <w:t>ORLEN.</w:t>
            </w:r>
          </w:p>
        </w:tc>
        <w:tc>
          <w:tcPr>
            <w:tcW w:w="2126" w:type="dxa"/>
            <w:tcBorders>
              <w:top w:val="single" w:sz="4" w:space="0" w:color="auto"/>
              <w:left w:val="single" w:sz="4" w:space="0" w:color="auto"/>
              <w:bottom w:val="single" w:sz="4" w:space="0" w:color="auto"/>
              <w:right w:val="single" w:sz="4" w:space="0" w:color="auto"/>
            </w:tcBorders>
          </w:tcPr>
          <w:p w14:paraId="5383AEF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DD0D01" w14:textId="77777777" w:rsidR="000717C4" w:rsidRDefault="000717C4" w:rsidP="000717C4">
            <w:pPr>
              <w:rPr>
                <w:rFonts w:ascii="Arial" w:hAnsi="Arial" w:cs="Arial"/>
                <w:sz w:val="18"/>
                <w:szCs w:val="18"/>
              </w:rPr>
            </w:pPr>
          </w:p>
        </w:tc>
      </w:tr>
      <w:tr w:rsidR="000717C4" w14:paraId="58892B0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7A7B29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7B8056" w14:textId="77777777" w:rsidR="000717C4" w:rsidRDefault="000717C4" w:rsidP="000717C4">
            <w:pPr>
              <w:rPr>
                <w:rFonts w:ascii="Arial" w:hAnsi="Arial" w:cs="Arial"/>
                <w:sz w:val="18"/>
                <w:szCs w:val="18"/>
              </w:rPr>
            </w:pPr>
            <w:r>
              <w:rPr>
                <w:rFonts w:ascii="Arial" w:hAnsi="Arial" w:cs="Arial"/>
                <w:sz w:val="18"/>
                <w:szCs w:val="18"/>
              </w:rPr>
              <w:t>W przypadku systemów, gdzie nie ma zastosowania mechanizm SSO musi być możliwość automatycznego lub ręcznego blokowania kont użytkowników np. ze względu na wygaśnięcie ważności konta.</w:t>
            </w:r>
          </w:p>
        </w:tc>
        <w:tc>
          <w:tcPr>
            <w:tcW w:w="2126" w:type="dxa"/>
            <w:tcBorders>
              <w:top w:val="single" w:sz="4" w:space="0" w:color="auto"/>
              <w:left w:val="single" w:sz="4" w:space="0" w:color="auto"/>
              <w:bottom w:val="single" w:sz="4" w:space="0" w:color="auto"/>
              <w:right w:val="single" w:sz="4" w:space="0" w:color="auto"/>
            </w:tcBorders>
          </w:tcPr>
          <w:p w14:paraId="77F7142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CDA6E9" w14:textId="77777777" w:rsidR="000717C4" w:rsidRDefault="000717C4" w:rsidP="000717C4">
            <w:pPr>
              <w:rPr>
                <w:rFonts w:ascii="Arial" w:hAnsi="Arial" w:cs="Arial"/>
                <w:sz w:val="18"/>
                <w:szCs w:val="18"/>
              </w:rPr>
            </w:pPr>
          </w:p>
        </w:tc>
      </w:tr>
    </w:tbl>
    <w:p w14:paraId="2145C64D"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integralności i ochrona przed złośliwym oprogramowaniem</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4D3FA8E3"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54860"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63A87"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03AF7"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2DB3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4E5A9130"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E3EEE40"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F46C24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98CE88" w14:textId="77777777" w:rsidR="000717C4" w:rsidRDefault="000717C4" w:rsidP="000717C4">
            <w:pPr>
              <w:rPr>
                <w:rFonts w:ascii="Arial" w:hAnsi="Arial" w:cs="Arial"/>
                <w:sz w:val="18"/>
                <w:szCs w:val="18"/>
              </w:rPr>
            </w:pPr>
            <w:r>
              <w:rPr>
                <w:rFonts w:ascii="Arial" w:hAnsi="Arial" w:cs="Arial"/>
                <w:sz w:val="18"/>
                <w:szCs w:val="18"/>
              </w:rPr>
              <w:t>Muszą istnieć mechanizmy lub proces potwierdzający autentyczność instalowanej aplikacji (sprawdzanie sum kontrolnych).</w:t>
            </w:r>
          </w:p>
        </w:tc>
        <w:tc>
          <w:tcPr>
            <w:tcW w:w="2126" w:type="dxa"/>
            <w:tcBorders>
              <w:top w:val="single" w:sz="4" w:space="0" w:color="auto"/>
              <w:left w:val="single" w:sz="4" w:space="0" w:color="auto"/>
              <w:bottom w:val="single" w:sz="4" w:space="0" w:color="auto"/>
              <w:right w:val="single" w:sz="4" w:space="0" w:color="auto"/>
            </w:tcBorders>
          </w:tcPr>
          <w:p w14:paraId="6937E0B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FB3C35D" w14:textId="77777777" w:rsidR="000717C4" w:rsidRDefault="000717C4" w:rsidP="000717C4">
            <w:pPr>
              <w:rPr>
                <w:rFonts w:ascii="Arial" w:hAnsi="Arial" w:cs="Arial"/>
                <w:sz w:val="18"/>
                <w:szCs w:val="18"/>
              </w:rPr>
            </w:pPr>
          </w:p>
        </w:tc>
      </w:tr>
      <w:tr w:rsidR="000717C4" w14:paraId="7FB412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380C67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499505" w14:textId="77777777" w:rsidR="000717C4" w:rsidRDefault="000717C4" w:rsidP="000717C4">
            <w:pPr>
              <w:rPr>
                <w:rFonts w:ascii="Arial" w:hAnsi="Arial" w:cs="Arial"/>
                <w:sz w:val="18"/>
                <w:szCs w:val="18"/>
              </w:rPr>
            </w:pPr>
            <w:r>
              <w:rPr>
                <w:rFonts w:ascii="Arial" w:hAnsi="Arial" w:cs="Arial"/>
                <w:sz w:val="18"/>
                <w:szCs w:val="18"/>
              </w:rPr>
              <w:t>Muszą istnieć mechanizmy potwierdzające spójność krytycznych plików w systemie.</w:t>
            </w:r>
          </w:p>
        </w:tc>
        <w:tc>
          <w:tcPr>
            <w:tcW w:w="2126" w:type="dxa"/>
            <w:tcBorders>
              <w:top w:val="single" w:sz="4" w:space="0" w:color="auto"/>
              <w:left w:val="single" w:sz="4" w:space="0" w:color="auto"/>
              <w:bottom w:val="single" w:sz="4" w:space="0" w:color="auto"/>
              <w:right w:val="single" w:sz="4" w:space="0" w:color="auto"/>
            </w:tcBorders>
          </w:tcPr>
          <w:p w14:paraId="67E6D4F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848376" w14:textId="77777777" w:rsidR="000717C4" w:rsidRDefault="000717C4" w:rsidP="000717C4">
            <w:pPr>
              <w:rPr>
                <w:rFonts w:ascii="Arial" w:hAnsi="Arial" w:cs="Arial"/>
                <w:sz w:val="18"/>
                <w:szCs w:val="18"/>
              </w:rPr>
            </w:pPr>
          </w:p>
        </w:tc>
      </w:tr>
      <w:tr w:rsidR="000717C4" w14:paraId="336B3D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28EB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EC34DA"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kodu, bibliotek i plików wykonywalnych (w tym kodu i plików wytworzonych przez zewnętrznych dostawców).</w:t>
            </w:r>
          </w:p>
        </w:tc>
        <w:tc>
          <w:tcPr>
            <w:tcW w:w="2126" w:type="dxa"/>
            <w:tcBorders>
              <w:top w:val="single" w:sz="4" w:space="0" w:color="auto"/>
              <w:left w:val="single" w:sz="4" w:space="0" w:color="auto"/>
              <w:bottom w:val="single" w:sz="4" w:space="0" w:color="auto"/>
              <w:right w:val="single" w:sz="4" w:space="0" w:color="auto"/>
            </w:tcBorders>
          </w:tcPr>
          <w:p w14:paraId="56B46D4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D22891" w14:textId="77777777" w:rsidR="000717C4" w:rsidRDefault="000717C4" w:rsidP="000717C4">
            <w:pPr>
              <w:rPr>
                <w:rFonts w:ascii="Arial" w:hAnsi="Arial" w:cs="Arial"/>
                <w:sz w:val="18"/>
                <w:szCs w:val="18"/>
              </w:rPr>
            </w:pPr>
          </w:p>
        </w:tc>
      </w:tr>
      <w:tr w:rsidR="000717C4" w14:paraId="4F26F2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2B2C5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50A213"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plików konfiguracyjnych.</w:t>
            </w:r>
          </w:p>
        </w:tc>
        <w:tc>
          <w:tcPr>
            <w:tcW w:w="2126" w:type="dxa"/>
            <w:tcBorders>
              <w:top w:val="single" w:sz="4" w:space="0" w:color="auto"/>
              <w:left w:val="single" w:sz="4" w:space="0" w:color="auto"/>
              <w:bottom w:val="single" w:sz="4" w:space="0" w:color="auto"/>
              <w:right w:val="single" w:sz="4" w:space="0" w:color="auto"/>
            </w:tcBorders>
          </w:tcPr>
          <w:p w14:paraId="6B66B4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146300" w14:textId="77777777" w:rsidR="000717C4" w:rsidRDefault="000717C4" w:rsidP="000717C4">
            <w:pPr>
              <w:rPr>
                <w:rFonts w:ascii="Arial" w:hAnsi="Arial" w:cs="Arial"/>
                <w:sz w:val="18"/>
                <w:szCs w:val="18"/>
              </w:rPr>
            </w:pPr>
          </w:p>
        </w:tc>
      </w:tr>
      <w:tr w:rsidR="000717C4" w14:paraId="035951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39DF5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393743"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integralności sesji użytkownika.</w:t>
            </w:r>
          </w:p>
        </w:tc>
        <w:tc>
          <w:tcPr>
            <w:tcW w:w="2126" w:type="dxa"/>
            <w:tcBorders>
              <w:top w:val="single" w:sz="4" w:space="0" w:color="auto"/>
              <w:left w:val="single" w:sz="4" w:space="0" w:color="auto"/>
              <w:bottom w:val="single" w:sz="4" w:space="0" w:color="auto"/>
              <w:right w:val="single" w:sz="4" w:space="0" w:color="auto"/>
            </w:tcBorders>
          </w:tcPr>
          <w:p w14:paraId="3D09E37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679203" w14:textId="77777777" w:rsidR="000717C4" w:rsidRDefault="000717C4" w:rsidP="000717C4">
            <w:pPr>
              <w:rPr>
                <w:rFonts w:ascii="Arial" w:hAnsi="Arial" w:cs="Arial"/>
                <w:sz w:val="18"/>
                <w:szCs w:val="18"/>
              </w:rPr>
            </w:pPr>
          </w:p>
        </w:tc>
      </w:tr>
      <w:tr w:rsidR="000717C4" w14:paraId="131C2EC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A2630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BEF949" w14:textId="77777777" w:rsidR="000717C4" w:rsidRDefault="000717C4" w:rsidP="000717C4">
            <w:pPr>
              <w:rPr>
                <w:rFonts w:ascii="Arial" w:hAnsi="Arial" w:cs="Arial"/>
                <w:sz w:val="18"/>
                <w:szCs w:val="18"/>
              </w:rPr>
            </w:pPr>
            <w:r>
              <w:rPr>
                <w:rFonts w:ascii="Arial" w:hAnsi="Arial" w:cs="Arial"/>
                <w:sz w:val="18"/>
                <w:szCs w:val="18"/>
              </w:rPr>
              <w:t xml:space="preserve">Aplikacja nie może zawierać złośliwego kodu (w tym kodu, który mógłby zostać użyty do nawiązywania sesji z pominięciem mechanizmów uwierzytelniania – np. </w:t>
            </w:r>
            <w:proofErr w:type="spellStart"/>
            <w:r>
              <w:rPr>
                <w:rFonts w:ascii="Arial" w:hAnsi="Arial" w:cs="Arial"/>
                <w:sz w:val="18"/>
                <w:szCs w:val="18"/>
              </w:rPr>
              <w:t>backdoor</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D6E404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A3FC8B" w14:textId="77777777" w:rsidR="000717C4" w:rsidRDefault="000717C4" w:rsidP="000717C4">
            <w:pPr>
              <w:rPr>
                <w:rFonts w:ascii="Arial" w:hAnsi="Arial" w:cs="Arial"/>
                <w:sz w:val="18"/>
                <w:szCs w:val="18"/>
              </w:rPr>
            </w:pPr>
          </w:p>
        </w:tc>
      </w:tr>
      <w:tr w:rsidR="000717C4" w14:paraId="3844DF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3C1AD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DE253D"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wprowadzanych danych (w przypadku wprowadzania ciągów znaków - ich format i składnię).</w:t>
            </w:r>
          </w:p>
        </w:tc>
        <w:tc>
          <w:tcPr>
            <w:tcW w:w="2126" w:type="dxa"/>
            <w:tcBorders>
              <w:top w:val="single" w:sz="4" w:space="0" w:color="auto"/>
              <w:left w:val="single" w:sz="4" w:space="0" w:color="auto"/>
              <w:bottom w:val="single" w:sz="4" w:space="0" w:color="auto"/>
              <w:right w:val="single" w:sz="4" w:space="0" w:color="auto"/>
            </w:tcBorders>
          </w:tcPr>
          <w:p w14:paraId="644750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D6FA16" w14:textId="77777777" w:rsidR="000717C4" w:rsidRDefault="000717C4" w:rsidP="000717C4">
            <w:pPr>
              <w:rPr>
                <w:rFonts w:ascii="Arial" w:hAnsi="Arial" w:cs="Arial"/>
                <w:sz w:val="18"/>
                <w:szCs w:val="18"/>
              </w:rPr>
            </w:pPr>
          </w:p>
        </w:tc>
      </w:tr>
      <w:tr w:rsidR="000717C4" w14:paraId="06C62F0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2D02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D37A4D" w14:textId="77777777" w:rsidR="000717C4" w:rsidRDefault="000717C4" w:rsidP="000717C4">
            <w:pPr>
              <w:rPr>
                <w:rFonts w:ascii="Arial" w:hAnsi="Arial" w:cs="Arial"/>
                <w:sz w:val="18"/>
                <w:szCs w:val="18"/>
              </w:rPr>
            </w:pPr>
            <w:r>
              <w:rPr>
                <w:rFonts w:ascii="Arial" w:hAnsi="Arial" w:cs="Arial"/>
                <w:sz w:val="18"/>
                <w:szCs w:val="18"/>
              </w:rPr>
              <w:t>Wszystkie źródła wejścia w aplikacji muszą mieć zdefiniowane i zastosowane wzorce pozytywnej walidacji.</w:t>
            </w:r>
          </w:p>
        </w:tc>
        <w:tc>
          <w:tcPr>
            <w:tcW w:w="2126" w:type="dxa"/>
            <w:tcBorders>
              <w:top w:val="single" w:sz="4" w:space="0" w:color="auto"/>
              <w:left w:val="single" w:sz="4" w:space="0" w:color="auto"/>
              <w:bottom w:val="single" w:sz="4" w:space="0" w:color="auto"/>
              <w:right w:val="single" w:sz="4" w:space="0" w:color="auto"/>
            </w:tcBorders>
          </w:tcPr>
          <w:p w14:paraId="4E07C7A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82DF88" w14:textId="77777777" w:rsidR="000717C4" w:rsidRDefault="000717C4" w:rsidP="000717C4">
            <w:pPr>
              <w:rPr>
                <w:rFonts w:ascii="Arial" w:hAnsi="Arial" w:cs="Arial"/>
                <w:sz w:val="18"/>
                <w:szCs w:val="18"/>
              </w:rPr>
            </w:pPr>
          </w:p>
        </w:tc>
      </w:tr>
      <w:tr w:rsidR="000717C4" w14:paraId="79E19F4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0742C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9AF789" w14:textId="77777777" w:rsidR="000717C4" w:rsidRDefault="000717C4" w:rsidP="000717C4">
            <w:pPr>
              <w:rPr>
                <w:rFonts w:ascii="Arial" w:hAnsi="Arial" w:cs="Arial"/>
                <w:sz w:val="18"/>
                <w:szCs w:val="18"/>
              </w:rPr>
            </w:pPr>
            <w:r>
              <w:rPr>
                <w:rFonts w:ascii="Arial" w:hAnsi="Arial" w:cs="Arial"/>
                <w:sz w:val="18"/>
                <w:szCs w:val="18"/>
              </w:rPr>
              <w:t>Walidacja wejścia w aplikacji zakończona niepowodzeniem musi odrzucać lub oczyszczać przyjmowane dane.</w:t>
            </w:r>
          </w:p>
        </w:tc>
        <w:tc>
          <w:tcPr>
            <w:tcW w:w="2126" w:type="dxa"/>
            <w:tcBorders>
              <w:top w:val="single" w:sz="4" w:space="0" w:color="auto"/>
              <w:left w:val="single" w:sz="4" w:space="0" w:color="auto"/>
              <w:bottom w:val="single" w:sz="4" w:space="0" w:color="auto"/>
              <w:right w:val="single" w:sz="4" w:space="0" w:color="auto"/>
            </w:tcBorders>
          </w:tcPr>
          <w:p w14:paraId="7D1711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1370F7" w14:textId="77777777" w:rsidR="000717C4" w:rsidRDefault="000717C4" w:rsidP="000717C4">
            <w:pPr>
              <w:rPr>
                <w:rFonts w:ascii="Arial" w:hAnsi="Arial" w:cs="Arial"/>
                <w:sz w:val="18"/>
                <w:szCs w:val="18"/>
              </w:rPr>
            </w:pPr>
          </w:p>
        </w:tc>
      </w:tr>
      <w:tr w:rsidR="000717C4" w14:paraId="6A9212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A74D4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4BFCA6" w14:textId="77777777" w:rsidR="000717C4" w:rsidRDefault="000717C4" w:rsidP="000717C4">
            <w:pPr>
              <w:rPr>
                <w:rFonts w:ascii="Arial" w:hAnsi="Arial" w:cs="Arial"/>
                <w:sz w:val="18"/>
                <w:szCs w:val="18"/>
              </w:rPr>
            </w:pPr>
            <w:r>
              <w:rPr>
                <w:rFonts w:ascii="Arial" w:hAnsi="Arial" w:cs="Arial"/>
                <w:sz w:val="18"/>
                <w:szCs w:val="18"/>
              </w:rPr>
              <w:t>Wszystkie źródła wejścia muszą posiadać zdefiniowaną stronę kodową np. UTF-8.</w:t>
            </w:r>
          </w:p>
        </w:tc>
        <w:tc>
          <w:tcPr>
            <w:tcW w:w="2126" w:type="dxa"/>
            <w:tcBorders>
              <w:top w:val="single" w:sz="4" w:space="0" w:color="auto"/>
              <w:left w:val="single" w:sz="4" w:space="0" w:color="auto"/>
              <w:bottom w:val="single" w:sz="4" w:space="0" w:color="auto"/>
              <w:right w:val="single" w:sz="4" w:space="0" w:color="auto"/>
            </w:tcBorders>
          </w:tcPr>
          <w:p w14:paraId="6E2849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87E612" w14:textId="77777777" w:rsidR="000717C4" w:rsidRDefault="000717C4" w:rsidP="000717C4">
            <w:pPr>
              <w:rPr>
                <w:rFonts w:ascii="Arial" w:hAnsi="Arial" w:cs="Arial"/>
                <w:sz w:val="18"/>
                <w:szCs w:val="18"/>
              </w:rPr>
            </w:pPr>
          </w:p>
        </w:tc>
      </w:tr>
      <w:tr w:rsidR="000717C4" w14:paraId="09E6028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0E59A1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55AF31" w14:textId="77777777" w:rsidR="000717C4" w:rsidRDefault="000717C4" w:rsidP="000717C4">
            <w:pPr>
              <w:rPr>
                <w:rFonts w:ascii="Arial" w:hAnsi="Arial" w:cs="Arial"/>
                <w:sz w:val="18"/>
                <w:szCs w:val="18"/>
              </w:rPr>
            </w:pPr>
            <w:r>
              <w:rPr>
                <w:rFonts w:ascii="Arial" w:hAnsi="Arial" w:cs="Arial"/>
                <w:sz w:val="18"/>
                <w:szCs w:val="18"/>
              </w:rPr>
              <w:t xml:space="preserve">Cała walidacja danych wejściowych lub mechanizmy </w:t>
            </w:r>
            <w:proofErr w:type="spellStart"/>
            <w:r>
              <w:rPr>
                <w:rFonts w:ascii="Arial" w:hAnsi="Arial" w:cs="Arial"/>
                <w:sz w:val="18"/>
                <w:szCs w:val="18"/>
              </w:rPr>
              <w:t>enkodowania</w:t>
            </w:r>
            <w:proofErr w:type="spellEnd"/>
            <w:r>
              <w:rPr>
                <w:rFonts w:ascii="Arial" w:hAnsi="Arial" w:cs="Arial"/>
                <w:sz w:val="18"/>
                <w:szCs w:val="18"/>
              </w:rPr>
              <w:t xml:space="preserve"> muszą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092E92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C31ABF" w14:textId="77777777" w:rsidR="000717C4" w:rsidRDefault="000717C4" w:rsidP="000717C4">
            <w:pPr>
              <w:rPr>
                <w:rFonts w:ascii="Arial" w:hAnsi="Arial" w:cs="Arial"/>
                <w:sz w:val="18"/>
                <w:szCs w:val="18"/>
              </w:rPr>
            </w:pPr>
          </w:p>
        </w:tc>
      </w:tr>
      <w:tr w:rsidR="000717C4" w14:paraId="5F2B3EB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7FB219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43D0E7" w14:textId="77777777" w:rsidR="000717C4" w:rsidRDefault="000717C4" w:rsidP="000717C4">
            <w:pPr>
              <w:rPr>
                <w:rFonts w:ascii="Arial" w:hAnsi="Arial" w:cs="Arial"/>
                <w:sz w:val="18"/>
                <w:szCs w:val="18"/>
              </w:rPr>
            </w:pPr>
            <w:r>
              <w:rPr>
                <w:rFonts w:ascii="Arial" w:hAnsi="Arial" w:cs="Arial"/>
                <w:sz w:val="18"/>
                <w:szCs w:val="18"/>
              </w:rPr>
              <w:t>Aplikacja musi wykorzystywać jeden mechanizm walidacji danych wejściowych dla każdego typu przyjmowanych danych.</w:t>
            </w:r>
          </w:p>
        </w:tc>
        <w:tc>
          <w:tcPr>
            <w:tcW w:w="2126" w:type="dxa"/>
            <w:tcBorders>
              <w:top w:val="single" w:sz="4" w:space="0" w:color="auto"/>
              <w:left w:val="single" w:sz="4" w:space="0" w:color="auto"/>
              <w:bottom w:val="single" w:sz="4" w:space="0" w:color="auto"/>
              <w:right w:val="single" w:sz="4" w:space="0" w:color="auto"/>
            </w:tcBorders>
          </w:tcPr>
          <w:p w14:paraId="3CB2193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7E3105" w14:textId="77777777" w:rsidR="000717C4" w:rsidRDefault="000717C4" w:rsidP="000717C4">
            <w:pPr>
              <w:rPr>
                <w:rFonts w:ascii="Arial" w:hAnsi="Arial" w:cs="Arial"/>
                <w:sz w:val="18"/>
                <w:szCs w:val="18"/>
              </w:rPr>
            </w:pPr>
          </w:p>
        </w:tc>
      </w:tr>
      <w:tr w:rsidR="000717C4" w14:paraId="0934116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11F1A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6FB70E" w14:textId="77777777" w:rsidR="000717C4" w:rsidRDefault="000717C4" w:rsidP="000717C4">
            <w:pPr>
              <w:rPr>
                <w:rFonts w:ascii="Arial" w:hAnsi="Arial" w:cs="Arial"/>
                <w:sz w:val="18"/>
                <w:szCs w:val="18"/>
              </w:rPr>
            </w:pPr>
            <w:r>
              <w:rPr>
                <w:rFonts w:ascii="Arial" w:hAnsi="Arial" w:cs="Arial"/>
                <w:sz w:val="18"/>
                <w:szCs w:val="18"/>
              </w:rPr>
              <w:t>Wszystkie walidacje wejścia zakończone niepowodzeniem muszą być logowane.</w:t>
            </w:r>
          </w:p>
        </w:tc>
        <w:tc>
          <w:tcPr>
            <w:tcW w:w="2126" w:type="dxa"/>
            <w:tcBorders>
              <w:top w:val="single" w:sz="4" w:space="0" w:color="auto"/>
              <w:left w:val="single" w:sz="4" w:space="0" w:color="auto"/>
              <w:bottom w:val="single" w:sz="4" w:space="0" w:color="auto"/>
              <w:right w:val="single" w:sz="4" w:space="0" w:color="auto"/>
            </w:tcBorders>
          </w:tcPr>
          <w:p w14:paraId="38CE80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304E2D" w14:textId="77777777" w:rsidR="000717C4" w:rsidRDefault="000717C4" w:rsidP="000717C4">
            <w:pPr>
              <w:rPr>
                <w:rFonts w:ascii="Arial" w:hAnsi="Arial" w:cs="Arial"/>
                <w:sz w:val="18"/>
                <w:szCs w:val="18"/>
              </w:rPr>
            </w:pPr>
          </w:p>
        </w:tc>
      </w:tr>
      <w:tr w:rsidR="000717C4" w14:paraId="05B998F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8C7C5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8A692D" w14:textId="77777777" w:rsidR="000717C4" w:rsidRDefault="000717C4" w:rsidP="000717C4">
            <w:pPr>
              <w:rPr>
                <w:rFonts w:ascii="Arial" w:hAnsi="Arial" w:cs="Arial"/>
                <w:sz w:val="18"/>
                <w:szCs w:val="18"/>
              </w:rPr>
            </w:pPr>
            <w:r>
              <w:rPr>
                <w:rFonts w:ascii="Arial" w:hAnsi="Arial" w:cs="Arial"/>
                <w:sz w:val="18"/>
                <w:szCs w:val="18"/>
              </w:rPr>
              <w:t>Przez rozpoczęciem walidacji wszystkie dekodery lub interpretery muszą otrzymywać dane wejściowe w postaci ustandaryzowanej.</w:t>
            </w:r>
          </w:p>
        </w:tc>
        <w:tc>
          <w:tcPr>
            <w:tcW w:w="2126" w:type="dxa"/>
            <w:tcBorders>
              <w:top w:val="single" w:sz="4" w:space="0" w:color="auto"/>
              <w:left w:val="single" w:sz="4" w:space="0" w:color="auto"/>
              <w:bottom w:val="single" w:sz="4" w:space="0" w:color="auto"/>
              <w:right w:val="single" w:sz="4" w:space="0" w:color="auto"/>
            </w:tcBorders>
          </w:tcPr>
          <w:p w14:paraId="35F1A1D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DA7B51" w14:textId="77777777" w:rsidR="000717C4" w:rsidRDefault="000717C4" w:rsidP="000717C4">
            <w:pPr>
              <w:rPr>
                <w:rFonts w:ascii="Arial" w:hAnsi="Arial" w:cs="Arial"/>
                <w:sz w:val="18"/>
                <w:szCs w:val="18"/>
              </w:rPr>
            </w:pPr>
          </w:p>
        </w:tc>
      </w:tr>
      <w:tr w:rsidR="000717C4" w14:paraId="67EAF2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2CDFB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0904A7A" w14:textId="77777777" w:rsidR="000717C4" w:rsidRDefault="000717C4" w:rsidP="000717C4">
            <w:pPr>
              <w:rPr>
                <w:rFonts w:ascii="Arial" w:hAnsi="Arial" w:cs="Arial"/>
                <w:sz w:val="18"/>
                <w:szCs w:val="18"/>
              </w:rPr>
            </w:pPr>
            <w:r>
              <w:rPr>
                <w:rStyle w:val="hps"/>
                <w:rFonts w:ascii="Arial" w:hAnsi="Arial" w:cs="Arial"/>
                <w:sz w:val="18"/>
                <w:szCs w:val="18"/>
              </w:rPr>
              <w:t xml:space="preserve">Aplikacja musi filtrować i nadzorować manipulowanie parametrami HTTP, zwłaszcza, jeśli </w:t>
            </w:r>
            <w:proofErr w:type="spellStart"/>
            <w:r>
              <w:rPr>
                <w:rStyle w:val="hps"/>
                <w:rFonts w:ascii="Arial" w:hAnsi="Arial" w:cs="Arial"/>
                <w:sz w:val="18"/>
                <w:szCs w:val="18"/>
              </w:rPr>
              <w:t>framework</w:t>
            </w:r>
            <w:proofErr w:type="spellEnd"/>
            <w:r>
              <w:rPr>
                <w:rStyle w:val="hps"/>
                <w:rFonts w:ascii="Arial" w:hAnsi="Arial" w:cs="Arial"/>
                <w:sz w:val="18"/>
                <w:szCs w:val="18"/>
              </w:rPr>
              <w:t xml:space="preserve"> nie odróżnia źródła parametrów (metod GET, POST, ciasteczek, nagłówków).</w:t>
            </w:r>
          </w:p>
        </w:tc>
        <w:tc>
          <w:tcPr>
            <w:tcW w:w="2126" w:type="dxa"/>
            <w:tcBorders>
              <w:top w:val="single" w:sz="4" w:space="0" w:color="auto"/>
              <w:left w:val="single" w:sz="4" w:space="0" w:color="auto"/>
              <w:bottom w:val="single" w:sz="4" w:space="0" w:color="auto"/>
              <w:right w:val="single" w:sz="4" w:space="0" w:color="auto"/>
            </w:tcBorders>
          </w:tcPr>
          <w:p w14:paraId="5A85E4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A04103" w14:textId="77777777" w:rsidR="000717C4" w:rsidRDefault="000717C4" w:rsidP="000717C4">
            <w:pPr>
              <w:rPr>
                <w:rFonts w:ascii="Arial" w:hAnsi="Arial" w:cs="Arial"/>
                <w:sz w:val="18"/>
                <w:szCs w:val="18"/>
              </w:rPr>
            </w:pPr>
          </w:p>
        </w:tc>
      </w:tr>
      <w:tr w:rsidR="000717C4" w14:paraId="56F2AB0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56730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8804D2" w14:textId="77777777" w:rsidR="000717C4" w:rsidRDefault="000717C4" w:rsidP="000717C4">
            <w:pPr>
              <w:rPr>
                <w:rFonts w:ascii="Arial" w:hAnsi="Arial" w:cs="Arial"/>
                <w:sz w:val="18"/>
                <w:szCs w:val="18"/>
              </w:rPr>
            </w:pPr>
            <w:r>
              <w:rPr>
                <w:rFonts w:ascii="Arial" w:hAnsi="Arial" w:cs="Arial"/>
                <w:sz w:val="18"/>
                <w:szCs w:val="18"/>
              </w:rPr>
              <w:t>Muszą istnieć mechanizmy kontroli rodzaju, zawartości, zakresu, nazwy, formatu i wielkości plików w przypadku funkcjonalności związanych z importem plików (</w:t>
            </w:r>
            <w:proofErr w:type="spellStart"/>
            <w:r>
              <w:rPr>
                <w:rFonts w:ascii="Arial" w:hAnsi="Arial" w:cs="Arial"/>
                <w:sz w:val="18"/>
                <w:szCs w:val="18"/>
              </w:rPr>
              <w:t>upload</w:t>
            </w:r>
            <w:proofErr w:type="spellEnd"/>
            <w:r>
              <w:rPr>
                <w:rFonts w:ascii="Arial" w:hAnsi="Arial" w:cs="Arial"/>
                <w:sz w:val="18"/>
                <w:szCs w:val="18"/>
              </w:rPr>
              <w:t>) oraz pobieraniem plików (</w:t>
            </w:r>
            <w:proofErr w:type="spellStart"/>
            <w:r>
              <w:rPr>
                <w:rFonts w:ascii="Arial" w:hAnsi="Arial" w:cs="Arial"/>
                <w:sz w:val="18"/>
                <w:szCs w:val="18"/>
              </w:rPr>
              <w:t>download</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32DE3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277BF4C" w14:textId="77777777" w:rsidR="000717C4" w:rsidRDefault="000717C4" w:rsidP="000717C4">
            <w:pPr>
              <w:rPr>
                <w:rFonts w:ascii="Arial" w:hAnsi="Arial" w:cs="Arial"/>
                <w:sz w:val="18"/>
                <w:szCs w:val="18"/>
              </w:rPr>
            </w:pPr>
          </w:p>
        </w:tc>
      </w:tr>
      <w:tr w:rsidR="000717C4" w14:paraId="2B4EAD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977B3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5EC0BF" w14:textId="77777777" w:rsidR="000717C4" w:rsidRDefault="000717C4" w:rsidP="000717C4">
            <w:pPr>
              <w:rPr>
                <w:rFonts w:ascii="Arial" w:hAnsi="Arial" w:cs="Arial"/>
                <w:sz w:val="18"/>
                <w:szCs w:val="18"/>
              </w:rPr>
            </w:pPr>
            <w:r>
              <w:rPr>
                <w:rFonts w:ascii="Arial" w:hAnsi="Arial" w:cs="Arial"/>
                <w:sz w:val="18"/>
                <w:szCs w:val="18"/>
              </w:rPr>
              <w:t>Zawartość importowanych plików musi być sprawdzana pod kątem zawierania złośliwego kodu.</w:t>
            </w:r>
          </w:p>
        </w:tc>
        <w:tc>
          <w:tcPr>
            <w:tcW w:w="2126" w:type="dxa"/>
            <w:tcBorders>
              <w:top w:val="single" w:sz="4" w:space="0" w:color="auto"/>
              <w:left w:val="single" w:sz="4" w:space="0" w:color="auto"/>
              <w:bottom w:val="single" w:sz="4" w:space="0" w:color="auto"/>
              <w:right w:val="single" w:sz="4" w:space="0" w:color="auto"/>
            </w:tcBorders>
          </w:tcPr>
          <w:p w14:paraId="0A15627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6E30AF" w14:textId="77777777" w:rsidR="000717C4" w:rsidRDefault="000717C4" w:rsidP="000717C4">
            <w:pPr>
              <w:rPr>
                <w:rFonts w:ascii="Arial" w:hAnsi="Arial" w:cs="Arial"/>
                <w:sz w:val="18"/>
                <w:szCs w:val="18"/>
              </w:rPr>
            </w:pPr>
          </w:p>
        </w:tc>
      </w:tr>
      <w:tr w:rsidR="000717C4" w14:paraId="6019090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55632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AC96233" w14:textId="77777777" w:rsidR="000717C4" w:rsidRDefault="000717C4" w:rsidP="000717C4">
            <w:pPr>
              <w:rPr>
                <w:rFonts w:ascii="Arial" w:hAnsi="Arial" w:cs="Arial"/>
                <w:sz w:val="18"/>
                <w:szCs w:val="18"/>
              </w:rPr>
            </w:pPr>
            <w:r>
              <w:rPr>
                <w:rFonts w:ascii="Arial" w:hAnsi="Arial" w:cs="Arial"/>
                <w:sz w:val="18"/>
                <w:szCs w:val="18"/>
              </w:rPr>
              <w:t>Muszą istnieć mechanizmy uniemożliwiające wykonanie kodu zawartego w importowanych plikach.</w:t>
            </w:r>
          </w:p>
        </w:tc>
        <w:tc>
          <w:tcPr>
            <w:tcW w:w="2126" w:type="dxa"/>
            <w:tcBorders>
              <w:top w:val="single" w:sz="4" w:space="0" w:color="auto"/>
              <w:left w:val="single" w:sz="4" w:space="0" w:color="auto"/>
              <w:bottom w:val="single" w:sz="4" w:space="0" w:color="auto"/>
              <w:right w:val="single" w:sz="4" w:space="0" w:color="auto"/>
            </w:tcBorders>
          </w:tcPr>
          <w:p w14:paraId="7AC91D9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81D6C5" w14:textId="77777777" w:rsidR="000717C4" w:rsidRDefault="000717C4" w:rsidP="000717C4">
            <w:pPr>
              <w:rPr>
                <w:rFonts w:ascii="Arial" w:hAnsi="Arial" w:cs="Arial"/>
                <w:sz w:val="18"/>
                <w:szCs w:val="18"/>
              </w:rPr>
            </w:pPr>
          </w:p>
        </w:tc>
      </w:tr>
      <w:tr w:rsidR="000717C4" w14:paraId="3E3D77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7C13A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09E946" w14:textId="77777777" w:rsidR="000717C4" w:rsidRDefault="000717C4" w:rsidP="000717C4">
            <w:pPr>
              <w:rPr>
                <w:rFonts w:ascii="Arial" w:hAnsi="Arial" w:cs="Arial"/>
                <w:sz w:val="18"/>
                <w:szCs w:val="18"/>
              </w:rPr>
            </w:pPr>
            <w:r>
              <w:rPr>
                <w:rStyle w:val="hps"/>
                <w:rFonts w:ascii="Arial" w:hAnsi="Arial" w:cs="Arial"/>
                <w:sz w:val="18"/>
                <w:szCs w:val="18"/>
              </w:rPr>
              <w:t>Nazwy plików oraz ścieżek otrzymane z niezaufanych źródeł muszą być znormalizowane w celu wyeliminowania ataków manipulacją ścieżką (</w:t>
            </w:r>
            <w:proofErr w:type="spellStart"/>
            <w:r>
              <w:rPr>
                <w:rStyle w:val="hps"/>
                <w:rFonts w:ascii="Arial" w:hAnsi="Arial" w:cs="Arial"/>
                <w:sz w:val="18"/>
                <w:szCs w:val="18"/>
              </w:rPr>
              <w:t>pathtraversal</w:t>
            </w:r>
            <w:proofErr w:type="spellEnd"/>
            <w:r>
              <w:rPr>
                <w:rStyle w:val="hps"/>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146D77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C5543D" w14:textId="77777777" w:rsidR="000717C4" w:rsidRDefault="000717C4" w:rsidP="000717C4">
            <w:pPr>
              <w:rPr>
                <w:rFonts w:ascii="Arial" w:hAnsi="Arial" w:cs="Arial"/>
                <w:sz w:val="18"/>
                <w:szCs w:val="18"/>
              </w:rPr>
            </w:pPr>
          </w:p>
        </w:tc>
      </w:tr>
      <w:tr w:rsidR="000717C4" w14:paraId="0D71C3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72A1D4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5B15DBF" w14:textId="77777777" w:rsidR="000717C4" w:rsidRDefault="000717C4" w:rsidP="000717C4">
            <w:pPr>
              <w:rPr>
                <w:rFonts w:ascii="Arial" w:hAnsi="Arial" w:cs="Arial"/>
                <w:sz w:val="18"/>
                <w:szCs w:val="18"/>
              </w:rPr>
            </w:pPr>
            <w:r>
              <w:rPr>
                <w:rStyle w:val="hps"/>
                <w:rFonts w:ascii="Arial" w:hAnsi="Arial" w:cs="Arial"/>
                <w:sz w:val="18"/>
                <w:szCs w:val="18"/>
              </w:rPr>
              <w:t xml:space="preserve">Parametry uzyskane z niezaufanych źródeł nie mogą być użyte przy tworzeniu nazw plików, ścieżek lub jakichkolwiek obiektów systemu plików bez poprzedniego znormalizowania, walidowania danych wejściowych oraz </w:t>
            </w:r>
            <w:proofErr w:type="spellStart"/>
            <w:r>
              <w:rPr>
                <w:rStyle w:val="hps"/>
                <w:rFonts w:ascii="Arial" w:hAnsi="Arial" w:cs="Arial"/>
                <w:sz w:val="18"/>
                <w:szCs w:val="18"/>
              </w:rPr>
              <w:t>enkodowania</w:t>
            </w:r>
            <w:proofErr w:type="spellEnd"/>
            <w:r>
              <w:rPr>
                <w:rStyle w:val="hps"/>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00662A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70683" w14:textId="77777777" w:rsidR="000717C4" w:rsidRDefault="000717C4" w:rsidP="000717C4">
            <w:pPr>
              <w:rPr>
                <w:rFonts w:ascii="Arial" w:hAnsi="Arial" w:cs="Arial"/>
                <w:sz w:val="18"/>
                <w:szCs w:val="18"/>
              </w:rPr>
            </w:pPr>
          </w:p>
        </w:tc>
      </w:tr>
      <w:tr w:rsidR="000717C4" w14:paraId="1B9DDB0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6EB3A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EDE109" w14:textId="77777777" w:rsidR="000717C4" w:rsidRDefault="000717C4" w:rsidP="000717C4">
            <w:pPr>
              <w:rPr>
                <w:rFonts w:ascii="Arial" w:hAnsi="Arial" w:cs="Arial"/>
                <w:sz w:val="18"/>
                <w:szCs w:val="18"/>
              </w:rPr>
            </w:pPr>
            <w:r>
              <w:rPr>
                <w:rStyle w:val="hps"/>
                <w:rFonts w:ascii="Arial" w:hAnsi="Arial" w:cs="Arial"/>
                <w:sz w:val="18"/>
                <w:szCs w:val="18"/>
              </w:rPr>
              <w:t>Pliki otrzymane z niezaufanych źródeł muszą być przetrzymywane poza katalogiem głównym (</w:t>
            </w:r>
            <w:proofErr w:type="spellStart"/>
            <w:r>
              <w:rPr>
                <w:rStyle w:val="hps"/>
                <w:rFonts w:ascii="Arial" w:hAnsi="Arial" w:cs="Arial"/>
                <w:sz w:val="18"/>
                <w:szCs w:val="18"/>
              </w:rPr>
              <w:t>webroot</w:t>
            </w:r>
            <w:proofErr w:type="spellEnd"/>
            <w:r>
              <w:rPr>
                <w:rStyle w:val="hps"/>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DDEDC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CE54F4" w14:textId="77777777" w:rsidR="000717C4" w:rsidRDefault="000717C4" w:rsidP="000717C4">
            <w:pPr>
              <w:rPr>
                <w:rFonts w:ascii="Arial" w:hAnsi="Arial" w:cs="Arial"/>
                <w:sz w:val="18"/>
                <w:szCs w:val="18"/>
              </w:rPr>
            </w:pPr>
          </w:p>
        </w:tc>
      </w:tr>
      <w:tr w:rsidR="000717C4" w14:paraId="34721D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E757F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270EDF" w14:textId="77777777" w:rsidR="000717C4" w:rsidRDefault="000717C4" w:rsidP="000717C4">
            <w:pPr>
              <w:rPr>
                <w:rFonts w:ascii="Arial" w:hAnsi="Arial" w:cs="Arial"/>
                <w:sz w:val="18"/>
                <w:szCs w:val="18"/>
              </w:rPr>
            </w:pPr>
            <w:r>
              <w:rPr>
                <w:rStyle w:val="hps"/>
                <w:rFonts w:ascii="Arial" w:hAnsi="Arial" w:cs="Arial"/>
                <w:sz w:val="18"/>
                <w:szCs w:val="18"/>
              </w:rPr>
              <w:t>Serwer aplikacyjny musi być skonfigurowany tak by domyślnie blokować dostęp do zdalnych zasobów lub systemów poza serwerem aplikacyjnym.</w:t>
            </w:r>
          </w:p>
        </w:tc>
        <w:tc>
          <w:tcPr>
            <w:tcW w:w="2126" w:type="dxa"/>
            <w:tcBorders>
              <w:top w:val="single" w:sz="4" w:space="0" w:color="auto"/>
              <w:left w:val="single" w:sz="4" w:space="0" w:color="auto"/>
              <w:bottom w:val="single" w:sz="4" w:space="0" w:color="auto"/>
              <w:right w:val="single" w:sz="4" w:space="0" w:color="auto"/>
            </w:tcBorders>
          </w:tcPr>
          <w:p w14:paraId="3C7287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BCC22E" w14:textId="77777777" w:rsidR="000717C4" w:rsidRDefault="000717C4" w:rsidP="000717C4">
            <w:pPr>
              <w:rPr>
                <w:rFonts w:ascii="Arial" w:hAnsi="Arial" w:cs="Arial"/>
                <w:sz w:val="18"/>
                <w:szCs w:val="18"/>
              </w:rPr>
            </w:pPr>
          </w:p>
        </w:tc>
      </w:tr>
      <w:tr w:rsidR="000717C4" w14:paraId="4FAA76B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D71A1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11127E" w14:textId="77777777" w:rsidR="000717C4" w:rsidRDefault="000717C4" w:rsidP="000717C4">
            <w:pPr>
              <w:rPr>
                <w:rFonts w:ascii="Arial" w:hAnsi="Arial" w:cs="Arial"/>
                <w:sz w:val="18"/>
                <w:szCs w:val="18"/>
              </w:rPr>
            </w:pPr>
            <w:r>
              <w:rPr>
                <w:rFonts w:ascii="Arial" w:hAnsi="Arial" w:cs="Arial"/>
                <w:sz w:val="18"/>
                <w:szCs w:val="18"/>
              </w:rPr>
              <w:t xml:space="preserve">Aplikacja musi mieć zaimplementowane mechanizmy </w:t>
            </w:r>
            <w:proofErr w:type="spellStart"/>
            <w:r>
              <w:rPr>
                <w:rFonts w:ascii="Arial" w:hAnsi="Arial" w:cs="Arial"/>
                <w:sz w:val="18"/>
                <w:szCs w:val="18"/>
              </w:rPr>
              <w:t>enkodowania</w:t>
            </w:r>
            <w:proofErr w:type="spellEnd"/>
            <w:r>
              <w:rPr>
                <w:rFonts w:ascii="Arial" w:hAnsi="Arial" w:cs="Arial"/>
                <w:sz w:val="18"/>
                <w:szCs w:val="18"/>
              </w:rPr>
              <w:t>/</w:t>
            </w:r>
            <w:proofErr w:type="spellStart"/>
            <w:r>
              <w:rPr>
                <w:rFonts w:ascii="Arial" w:hAnsi="Arial" w:cs="Arial"/>
                <w:sz w:val="18"/>
                <w:szCs w:val="18"/>
              </w:rPr>
              <w:t>escapowania</w:t>
            </w:r>
            <w:proofErr w:type="spellEnd"/>
            <w:r>
              <w:rPr>
                <w:rStyle w:val="Odwoanieprzypisudolnego"/>
                <w:rFonts w:ascii="Arial" w:hAnsi="Arial" w:cs="Arial"/>
                <w:sz w:val="18"/>
                <w:szCs w:val="18"/>
              </w:rPr>
              <w:footnoteReference w:id="16"/>
            </w:r>
            <w:r>
              <w:rPr>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1CFF245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222322" w14:textId="77777777" w:rsidR="000717C4" w:rsidRDefault="000717C4" w:rsidP="000717C4">
            <w:pPr>
              <w:rPr>
                <w:rFonts w:ascii="Arial" w:hAnsi="Arial" w:cs="Arial"/>
                <w:sz w:val="18"/>
                <w:szCs w:val="18"/>
              </w:rPr>
            </w:pPr>
          </w:p>
        </w:tc>
      </w:tr>
      <w:tr w:rsidR="000717C4" w14:paraId="3A309AA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99825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CE8DE0B" w14:textId="77777777" w:rsidR="000717C4" w:rsidRDefault="000717C4" w:rsidP="000717C4">
            <w:pPr>
              <w:rPr>
                <w:rFonts w:ascii="Arial" w:hAnsi="Arial" w:cs="Arial"/>
                <w:sz w:val="18"/>
                <w:szCs w:val="18"/>
              </w:rPr>
            </w:pPr>
            <w:r>
              <w:rPr>
                <w:rFonts w:ascii="Arial" w:hAnsi="Arial" w:cs="Arial"/>
                <w:sz w:val="18"/>
                <w:szCs w:val="18"/>
              </w:rPr>
              <w:t>Wszystkie niezaufane dane, których wynikiem jest kod HTML</w:t>
            </w:r>
            <w:r>
              <w:rPr>
                <w:rStyle w:val="Odwoanieprzypisudolnego"/>
                <w:rFonts w:ascii="Arial" w:hAnsi="Arial" w:cs="Arial"/>
                <w:sz w:val="18"/>
                <w:szCs w:val="18"/>
              </w:rPr>
              <w:footnoteReference w:id="17"/>
            </w:r>
            <w:r>
              <w:rPr>
                <w:rFonts w:ascii="Arial" w:hAnsi="Arial" w:cs="Arial"/>
                <w:sz w:val="18"/>
                <w:szCs w:val="18"/>
              </w:rPr>
              <w:t xml:space="preserve"> (elementy HTML, atrybuty HTML, wartości danych </w:t>
            </w:r>
            <w:proofErr w:type="spellStart"/>
            <w:r>
              <w:rPr>
                <w:rFonts w:ascii="Arial" w:hAnsi="Arial" w:cs="Arial"/>
                <w:sz w:val="18"/>
                <w:szCs w:val="18"/>
              </w:rPr>
              <w:t>javascript</w:t>
            </w:r>
            <w:proofErr w:type="spellEnd"/>
            <w:r>
              <w:rPr>
                <w:rStyle w:val="Odwoanieprzypisudolnego"/>
                <w:rFonts w:ascii="Arial" w:hAnsi="Arial" w:cs="Arial"/>
                <w:sz w:val="18"/>
                <w:szCs w:val="18"/>
              </w:rPr>
              <w:footnoteReference w:id="18"/>
            </w:r>
            <w:r>
              <w:rPr>
                <w:rFonts w:ascii="Arial" w:hAnsi="Arial" w:cs="Arial"/>
                <w:sz w:val="18"/>
                <w:szCs w:val="18"/>
              </w:rPr>
              <w:t>, bloki CSS</w:t>
            </w:r>
            <w:r>
              <w:rPr>
                <w:rStyle w:val="Odwoanieprzypisudolnego"/>
                <w:rFonts w:ascii="Arial" w:hAnsi="Arial" w:cs="Arial"/>
                <w:sz w:val="18"/>
                <w:szCs w:val="18"/>
              </w:rPr>
              <w:footnoteReference w:id="19"/>
            </w:r>
            <w:r>
              <w:rPr>
                <w:rFonts w:ascii="Arial" w:hAnsi="Arial" w:cs="Arial"/>
                <w:sz w:val="18"/>
                <w:szCs w:val="18"/>
              </w:rPr>
              <w:t xml:space="preserve"> i atrybuty URI</w:t>
            </w:r>
            <w:r>
              <w:rPr>
                <w:rStyle w:val="Odwoanieprzypisudolnego"/>
                <w:rFonts w:ascii="Arial" w:hAnsi="Arial" w:cs="Arial"/>
                <w:sz w:val="18"/>
                <w:szCs w:val="18"/>
              </w:rPr>
              <w:footnoteReference w:id="20"/>
            </w:r>
            <w:r>
              <w:rPr>
                <w:rFonts w:ascii="Arial" w:hAnsi="Arial" w:cs="Arial"/>
                <w:sz w:val="18"/>
                <w:szCs w:val="18"/>
              </w:rPr>
              <w:t xml:space="preserve">) muszą podlegać </w:t>
            </w:r>
            <w:proofErr w:type="spellStart"/>
            <w:r>
              <w:rPr>
                <w:rFonts w:ascii="Arial" w:hAnsi="Arial" w:cs="Arial"/>
                <w:sz w:val="18"/>
                <w:szCs w:val="18"/>
              </w:rPr>
              <w:t>escapowaniu</w:t>
            </w:r>
            <w:proofErr w:type="spellEnd"/>
            <w:r>
              <w:rPr>
                <w:rFonts w:ascii="Arial" w:hAnsi="Arial" w:cs="Arial"/>
                <w:sz w:val="18"/>
                <w:szCs w:val="18"/>
              </w:rPr>
              <w:t xml:space="preserve"> odpowiednio do kontekstu.</w:t>
            </w:r>
          </w:p>
        </w:tc>
        <w:tc>
          <w:tcPr>
            <w:tcW w:w="2126" w:type="dxa"/>
            <w:tcBorders>
              <w:top w:val="single" w:sz="4" w:space="0" w:color="auto"/>
              <w:left w:val="single" w:sz="4" w:space="0" w:color="auto"/>
              <w:bottom w:val="single" w:sz="4" w:space="0" w:color="auto"/>
              <w:right w:val="single" w:sz="4" w:space="0" w:color="auto"/>
            </w:tcBorders>
          </w:tcPr>
          <w:p w14:paraId="4C9B213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551C6E" w14:textId="77777777" w:rsidR="000717C4" w:rsidRDefault="000717C4" w:rsidP="000717C4">
            <w:pPr>
              <w:rPr>
                <w:rFonts w:ascii="Arial" w:hAnsi="Arial" w:cs="Arial"/>
                <w:sz w:val="18"/>
                <w:szCs w:val="18"/>
              </w:rPr>
            </w:pPr>
          </w:p>
        </w:tc>
      </w:tr>
      <w:tr w:rsidR="000717C4" w14:paraId="69B91BE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AABC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060367" w14:textId="77777777" w:rsidR="000717C4" w:rsidRDefault="000717C4" w:rsidP="000717C4">
            <w:pPr>
              <w:rPr>
                <w:rFonts w:ascii="Arial" w:hAnsi="Arial" w:cs="Arial"/>
                <w:sz w:val="18"/>
                <w:szCs w:val="18"/>
              </w:rPr>
            </w:pPr>
            <w:r>
              <w:rPr>
                <w:rFonts w:ascii="Arial" w:hAnsi="Arial" w:cs="Arial"/>
                <w:sz w:val="18"/>
                <w:szCs w:val="18"/>
              </w:rPr>
              <w:t xml:space="preserve">Wszystkie mechanizmy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2BBD59F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312084" w14:textId="77777777" w:rsidR="000717C4" w:rsidRDefault="000717C4" w:rsidP="000717C4">
            <w:pPr>
              <w:rPr>
                <w:rFonts w:ascii="Arial" w:hAnsi="Arial" w:cs="Arial"/>
                <w:sz w:val="18"/>
                <w:szCs w:val="18"/>
              </w:rPr>
            </w:pPr>
          </w:p>
        </w:tc>
      </w:tr>
      <w:tr w:rsidR="000717C4" w14:paraId="614F1D2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6F5BD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23C796" w14:textId="77777777" w:rsidR="000717C4" w:rsidRDefault="000717C4" w:rsidP="000717C4">
            <w:pPr>
              <w:rPr>
                <w:rFonts w:ascii="Arial" w:hAnsi="Arial" w:cs="Arial"/>
                <w:sz w:val="18"/>
                <w:szCs w:val="18"/>
              </w:rPr>
            </w:pPr>
            <w:r>
              <w:rPr>
                <w:rFonts w:ascii="Arial" w:hAnsi="Arial" w:cs="Arial"/>
                <w:sz w:val="18"/>
                <w:szCs w:val="18"/>
              </w:rPr>
              <w:t xml:space="preserve">Mechanizmy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danych wyjściowych muszą </w:t>
            </w:r>
            <w:proofErr w:type="spellStart"/>
            <w:r>
              <w:rPr>
                <w:rFonts w:ascii="Arial" w:hAnsi="Arial" w:cs="Arial"/>
                <w:sz w:val="18"/>
                <w:szCs w:val="18"/>
              </w:rPr>
              <w:t>enkodować</w:t>
            </w:r>
            <w:proofErr w:type="spellEnd"/>
            <w:r>
              <w:rPr>
                <w:rFonts w:ascii="Arial" w:hAnsi="Arial" w:cs="Arial"/>
                <w:sz w:val="18"/>
                <w:szCs w:val="18"/>
              </w:rPr>
              <w:t xml:space="preserve"> wszystkie znaki, które nie są uważane za bezpieczne dla danego interpretera.</w:t>
            </w:r>
          </w:p>
        </w:tc>
        <w:tc>
          <w:tcPr>
            <w:tcW w:w="2126" w:type="dxa"/>
            <w:tcBorders>
              <w:top w:val="single" w:sz="4" w:space="0" w:color="auto"/>
              <w:left w:val="single" w:sz="4" w:space="0" w:color="auto"/>
              <w:bottom w:val="single" w:sz="4" w:space="0" w:color="auto"/>
              <w:right w:val="single" w:sz="4" w:space="0" w:color="auto"/>
            </w:tcBorders>
          </w:tcPr>
          <w:p w14:paraId="5BAC960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04E197" w14:textId="77777777" w:rsidR="000717C4" w:rsidRDefault="000717C4" w:rsidP="000717C4">
            <w:pPr>
              <w:rPr>
                <w:rFonts w:ascii="Arial" w:hAnsi="Arial" w:cs="Arial"/>
                <w:sz w:val="18"/>
                <w:szCs w:val="18"/>
              </w:rPr>
            </w:pPr>
          </w:p>
        </w:tc>
      </w:tr>
      <w:tr w:rsidR="000717C4" w14:paraId="102CB7E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1EE71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954456" w14:textId="77777777" w:rsidR="000717C4" w:rsidRDefault="000717C4" w:rsidP="000717C4">
            <w:pPr>
              <w:rPr>
                <w:rFonts w:ascii="Arial" w:hAnsi="Arial" w:cs="Arial"/>
                <w:sz w:val="18"/>
                <w:szCs w:val="18"/>
              </w:rPr>
            </w:pPr>
            <w:r>
              <w:rPr>
                <w:rFonts w:ascii="Arial" w:hAnsi="Arial" w:cs="Arial"/>
                <w:sz w:val="18"/>
                <w:szCs w:val="18"/>
              </w:rPr>
              <w:t xml:space="preserve">Dla każdego typu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wyjścia wykonywanego przez aplikację musi istnieć pojedynczy mechanizm bezpieczeństwa dla tego typu docelowych danych wyjściowych.</w:t>
            </w:r>
          </w:p>
        </w:tc>
        <w:tc>
          <w:tcPr>
            <w:tcW w:w="2126" w:type="dxa"/>
            <w:tcBorders>
              <w:top w:val="single" w:sz="4" w:space="0" w:color="auto"/>
              <w:left w:val="single" w:sz="4" w:space="0" w:color="auto"/>
              <w:bottom w:val="single" w:sz="4" w:space="0" w:color="auto"/>
              <w:right w:val="single" w:sz="4" w:space="0" w:color="auto"/>
            </w:tcBorders>
          </w:tcPr>
          <w:p w14:paraId="506B7A4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3F9465" w14:textId="77777777" w:rsidR="000717C4" w:rsidRDefault="000717C4" w:rsidP="000717C4">
            <w:pPr>
              <w:rPr>
                <w:rFonts w:ascii="Arial" w:hAnsi="Arial" w:cs="Arial"/>
                <w:sz w:val="18"/>
                <w:szCs w:val="18"/>
              </w:rPr>
            </w:pPr>
          </w:p>
        </w:tc>
      </w:tr>
      <w:tr w:rsidR="000717C4" w14:paraId="12AE04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E9861F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F28E3A" w14:textId="77777777" w:rsidR="000717C4" w:rsidRDefault="000717C4" w:rsidP="000717C4">
            <w:pPr>
              <w:rPr>
                <w:rFonts w:ascii="Arial" w:hAnsi="Arial" w:cs="Arial"/>
                <w:sz w:val="18"/>
                <w:szCs w:val="18"/>
              </w:rPr>
            </w:pPr>
            <w:r>
              <w:rPr>
                <w:rFonts w:ascii="Arial" w:hAnsi="Arial" w:cs="Arial"/>
                <w:sz w:val="18"/>
                <w:szCs w:val="18"/>
              </w:rPr>
              <w:t>Wszystkie niezaufane dane wyjściowe trafiające do interpreterów SQL</w:t>
            </w:r>
            <w:r>
              <w:rPr>
                <w:rStyle w:val="Odwoanieprzypisudolnego"/>
                <w:rFonts w:ascii="Arial" w:hAnsi="Arial" w:cs="Arial"/>
                <w:sz w:val="18"/>
                <w:szCs w:val="18"/>
              </w:rPr>
              <w:footnoteReference w:id="21"/>
            </w:r>
            <w:r>
              <w:rPr>
                <w:rFonts w:ascii="Arial" w:hAnsi="Arial" w:cs="Arial"/>
                <w:sz w:val="18"/>
                <w:szCs w:val="18"/>
              </w:rPr>
              <w:t xml:space="preserve"> muszą używać parametryzowanych interfejsów (ang. </w:t>
            </w:r>
            <w:proofErr w:type="spellStart"/>
            <w:r>
              <w:rPr>
                <w:rFonts w:ascii="Arial" w:hAnsi="Arial" w:cs="Arial"/>
                <w:sz w:val="18"/>
                <w:szCs w:val="18"/>
              </w:rPr>
              <w:t>preparedstatements</w:t>
            </w:r>
            <w:proofErr w:type="spellEnd"/>
            <w:r>
              <w:rPr>
                <w:rFonts w:ascii="Arial" w:hAnsi="Arial" w:cs="Arial"/>
                <w:sz w:val="18"/>
                <w:szCs w:val="18"/>
              </w:rPr>
              <w:t xml:space="preserve">), przygotowanych instrukcji lub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24736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13764B" w14:textId="77777777" w:rsidR="000717C4" w:rsidRDefault="000717C4" w:rsidP="000717C4">
            <w:pPr>
              <w:rPr>
                <w:rFonts w:ascii="Arial" w:hAnsi="Arial" w:cs="Arial"/>
                <w:sz w:val="18"/>
                <w:szCs w:val="18"/>
              </w:rPr>
            </w:pPr>
          </w:p>
        </w:tc>
      </w:tr>
      <w:tr w:rsidR="000717C4" w14:paraId="6D0F36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F603D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FE2246" w14:textId="77777777" w:rsidR="000717C4" w:rsidRDefault="000717C4" w:rsidP="000717C4">
            <w:pPr>
              <w:rPr>
                <w:rFonts w:ascii="Arial" w:hAnsi="Arial" w:cs="Arial"/>
                <w:sz w:val="18"/>
                <w:szCs w:val="18"/>
              </w:rPr>
            </w:pPr>
            <w:r>
              <w:rPr>
                <w:rFonts w:ascii="Arial" w:hAnsi="Arial" w:cs="Arial"/>
                <w:sz w:val="18"/>
                <w:szCs w:val="18"/>
              </w:rPr>
              <w:t xml:space="preserve">Wszystkie niezaufane dane wyjściowe, których wynikiem jest XML </w:t>
            </w:r>
            <w:r>
              <w:rPr>
                <w:rStyle w:val="Odwoanieprzypisudolnego"/>
                <w:rFonts w:ascii="Arial" w:hAnsi="Arial" w:cs="Arial"/>
                <w:sz w:val="18"/>
                <w:szCs w:val="18"/>
              </w:rPr>
              <w:footnoteReference w:id="22"/>
            </w:r>
            <w:r>
              <w:rPr>
                <w:rFonts w:ascii="Arial" w:hAnsi="Arial" w:cs="Arial"/>
                <w:sz w:val="18"/>
                <w:szCs w:val="18"/>
              </w:rPr>
              <w:t xml:space="preserve">muszą używać parametryzowanych interfejsów lub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075C91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B08C9E" w14:textId="77777777" w:rsidR="000717C4" w:rsidRDefault="000717C4" w:rsidP="000717C4">
            <w:pPr>
              <w:rPr>
                <w:rFonts w:ascii="Arial" w:hAnsi="Arial" w:cs="Arial"/>
                <w:sz w:val="18"/>
                <w:szCs w:val="18"/>
              </w:rPr>
            </w:pPr>
          </w:p>
        </w:tc>
      </w:tr>
      <w:tr w:rsidR="000717C4" w14:paraId="485BB8F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A23A6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A86973" w14:textId="77777777" w:rsidR="000717C4" w:rsidRDefault="000717C4" w:rsidP="000717C4">
            <w:pPr>
              <w:rPr>
                <w:rFonts w:ascii="Arial" w:hAnsi="Arial" w:cs="Arial"/>
                <w:sz w:val="18"/>
                <w:szCs w:val="18"/>
              </w:rPr>
            </w:pPr>
            <w:r>
              <w:rPr>
                <w:rFonts w:ascii="Arial" w:hAnsi="Arial" w:cs="Arial"/>
                <w:sz w:val="18"/>
                <w:szCs w:val="18"/>
              </w:rPr>
              <w:t>Wszystkie niezaufane dane używane w zapytaniach LDAP</w:t>
            </w:r>
            <w:r>
              <w:rPr>
                <w:rStyle w:val="Odwoanieprzypisudolnego"/>
                <w:rFonts w:ascii="Arial" w:hAnsi="Arial" w:cs="Arial"/>
                <w:sz w:val="18"/>
                <w:szCs w:val="18"/>
              </w:rPr>
              <w:footnoteReference w:id="23"/>
            </w:r>
            <w:r>
              <w:rPr>
                <w:rFonts w:ascii="Arial" w:hAnsi="Arial" w:cs="Arial"/>
                <w:sz w:val="18"/>
                <w:szCs w:val="18"/>
              </w:rPr>
              <w:t xml:space="preserve">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CE232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35F4C" w14:textId="77777777" w:rsidR="000717C4" w:rsidRDefault="000717C4" w:rsidP="000717C4">
            <w:pPr>
              <w:rPr>
                <w:rFonts w:ascii="Arial" w:hAnsi="Arial" w:cs="Arial"/>
                <w:sz w:val="18"/>
                <w:szCs w:val="18"/>
              </w:rPr>
            </w:pPr>
          </w:p>
        </w:tc>
      </w:tr>
      <w:tr w:rsidR="000717C4" w14:paraId="784BE91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1D35A6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3F311A" w14:textId="77777777" w:rsidR="000717C4" w:rsidRDefault="000717C4" w:rsidP="000717C4">
            <w:pPr>
              <w:rPr>
                <w:rFonts w:ascii="Arial" w:hAnsi="Arial" w:cs="Arial"/>
                <w:sz w:val="18"/>
                <w:szCs w:val="18"/>
              </w:rPr>
            </w:pPr>
            <w:r>
              <w:rPr>
                <w:rFonts w:ascii="Arial" w:hAnsi="Arial" w:cs="Arial"/>
                <w:sz w:val="18"/>
                <w:szCs w:val="18"/>
              </w:rPr>
              <w:t xml:space="preserve">Wszystkie niezaufane dane używane, jako parametry poleceń systemu operacyjnego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74B81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B6A7B1" w14:textId="77777777" w:rsidR="000717C4" w:rsidRDefault="000717C4" w:rsidP="000717C4">
            <w:pPr>
              <w:rPr>
                <w:rFonts w:ascii="Arial" w:hAnsi="Arial" w:cs="Arial"/>
                <w:sz w:val="18"/>
                <w:szCs w:val="18"/>
              </w:rPr>
            </w:pPr>
          </w:p>
        </w:tc>
      </w:tr>
      <w:tr w:rsidR="000717C4" w14:paraId="650E0D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3B307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BF15C7" w14:textId="77777777" w:rsidR="000717C4" w:rsidRDefault="000717C4" w:rsidP="000717C4">
            <w:pPr>
              <w:rPr>
                <w:rFonts w:ascii="Arial" w:hAnsi="Arial" w:cs="Arial"/>
                <w:sz w:val="18"/>
                <w:szCs w:val="18"/>
              </w:rPr>
            </w:pPr>
            <w:r>
              <w:rPr>
                <w:rFonts w:ascii="Arial" w:hAnsi="Arial" w:cs="Arial"/>
                <w:sz w:val="18"/>
                <w:szCs w:val="18"/>
              </w:rPr>
              <w:t xml:space="preserve">Wszystkie niezaufane dane przekazywane do interpreterów innych niż ww., również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DB3574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26F192" w14:textId="77777777" w:rsidR="000717C4" w:rsidRDefault="000717C4" w:rsidP="000717C4">
            <w:pPr>
              <w:rPr>
                <w:rFonts w:ascii="Arial" w:hAnsi="Arial" w:cs="Arial"/>
                <w:sz w:val="18"/>
                <w:szCs w:val="18"/>
              </w:rPr>
            </w:pPr>
          </w:p>
        </w:tc>
      </w:tr>
      <w:tr w:rsidR="000717C4" w14:paraId="36B72F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3498A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D08845" w14:textId="77777777" w:rsidR="000717C4" w:rsidRDefault="000717C4" w:rsidP="000717C4">
            <w:pPr>
              <w:rPr>
                <w:rFonts w:ascii="Arial" w:hAnsi="Arial" w:cs="Arial"/>
                <w:sz w:val="18"/>
                <w:szCs w:val="18"/>
              </w:rPr>
            </w:pPr>
            <w:r>
              <w:rPr>
                <w:rFonts w:ascii="Arial" w:hAnsi="Arial" w:cs="Arial"/>
                <w:sz w:val="18"/>
                <w:szCs w:val="18"/>
              </w:rPr>
              <w:t>Wszystkie połączenia wykorzystywane do komunikacji z innymi elementami aplikacji lub systemami podmiotów zewnętrznych, przez które przesyłane są dane wrażliwe, muszą być zabezpieczone kryptograficznie oraz strony takich połączeń muszą być uwierzytelnione.</w:t>
            </w:r>
          </w:p>
        </w:tc>
        <w:tc>
          <w:tcPr>
            <w:tcW w:w="2126" w:type="dxa"/>
            <w:tcBorders>
              <w:top w:val="single" w:sz="4" w:space="0" w:color="auto"/>
              <w:left w:val="single" w:sz="4" w:space="0" w:color="auto"/>
              <w:bottom w:val="single" w:sz="4" w:space="0" w:color="auto"/>
              <w:right w:val="single" w:sz="4" w:space="0" w:color="auto"/>
            </w:tcBorders>
          </w:tcPr>
          <w:p w14:paraId="46089D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9C856B" w14:textId="77777777" w:rsidR="000717C4" w:rsidRDefault="000717C4" w:rsidP="000717C4">
            <w:pPr>
              <w:rPr>
                <w:rFonts w:ascii="Arial" w:hAnsi="Arial" w:cs="Arial"/>
                <w:sz w:val="18"/>
                <w:szCs w:val="18"/>
              </w:rPr>
            </w:pPr>
          </w:p>
        </w:tc>
      </w:tr>
      <w:tr w:rsidR="000717C4" w14:paraId="35DEE5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CB225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560275" w14:textId="77777777" w:rsidR="000717C4" w:rsidRDefault="000717C4" w:rsidP="000717C4">
            <w:pPr>
              <w:rPr>
                <w:rFonts w:ascii="Arial" w:hAnsi="Arial" w:cs="Arial"/>
                <w:sz w:val="18"/>
                <w:szCs w:val="18"/>
              </w:rPr>
            </w:pPr>
            <w:r>
              <w:rPr>
                <w:rFonts w:ascii="Arial" w:hAnsi="Arial" w:cs="Arial"/>
                <w:sz w:val="18"/>
                <w:szCs w:val="18"/>
              </w:rPr>
              <w:t>Aplikacja oraz otoczenie infrastrukturalne, w którym funkcjonuje aplikacja nie może pozwalać na realizację połączeń niezabezpieczonych w przypadku, gdy nie powiodła się próba nawiązania połączenia bezpiecznego.</w:t>
            </w:r>
          </w:p>
        </w:tc>
        <w:tc>
          <w:tcPr>
            <w:tcW w:w="2126" w:type="dxa"/>
            <w:tcBorders>
              <w:top w:val="single" w:sz="4" w:space="0" w:color="auto"/>
              <w:left w:val="single" w:sz="4" w:space="0" w:color="auto"/>
              <w:bottom w:val="single" w:sz="4" w:space="0" w:color="auto"/>
              <w:right w:val="single" w:sz="4" w:space="0" w:color="auto"/>
            </w:tcBorders>
          </w:tcPr>
          <w:p w14:paraId="03A923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C80119" w14:textId="77777777" w:rsidR="000717C4" w:rsidRDefault="000717C4" w:rsidP="000717C4">
            <w:pPr>
              <w:rPr>
                <w:rFonts w:ascii="Arial" w:hAnsi="Arial" w:cs="Arial"/>
                <w:sz w:val="18"/>
                <w:szCs w:val="18"/>
              </w:rPr>
            </w:pPr>
          </w:p>
        </w:tc>
      </w:tr>
      <w:tr w:rsidR="000717C4" w14:paraId="0B7F2E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11ECF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BD7556" w14:textId="77777777" w:rsidR="000717C4" w:rsidRDefault="000717C4" w:rsidP="000717C4">
            <w:pPr>
              <w:rPr>
                <w:rFonts w:ascii="Arial" w:hAnsi="Arial" w:cs="Arial"/>
                <w:sz w:val="18"/>
                <w:szCs w:val="18"/>
              </w:rPr>
            </w:pPr>
            <w:r>
              <w:rPr>
                <w:rFonts w:ascii="Arial" w:hAnsi="Arial" w:cs="Arial"/>
                <w:sz w:val="18"/>
                <w:szCs w:val="18"/>
              </w:rPr>
              <w:t>Czas w aplikacji musi być synchronizowany z zaufanym źródłem czasu.</w:t>
            </w:r>
          </w:p>
        </w:tc>
        <w:tc>
          <w:tcPr>
            <w:tcW w:w="2126" w:type="dxa"/>
            <w:tcBorders>
              <w:top w:val="single" w:sz="4" w:space="0" w:color="auto"/>
              <w:left w:val="single" w:sz="4" w:space="0" w:color="auto"/>
              <w:bottom w:val="single" w:sz="4" w:space="0" w:color="auto"/>
              <w:right w:val="single" w:sz="4" w:space="0" w:color="auto"/>
            </w:tcBorders>
          </w:tcPr>
          <w:p w14:paraId="7C4B2C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F31BD2" w14:textId="77777777" w:rsidR="000717C4" w:rsidRDefault="000717C4" w:rsidP="000717C4">
            <w:pPr>
              <w:rPr>
                <w:rFonts w:ascii="Arial" w:hAnsi="Arial" w:cs="Arial"/>
                <w:sz w:val="18"/>
                <w:szCs w:val="18"/>
              </w:rPr>
            </w:pPr>
          </w:p>
        </w:tc>
      </w:tr>
      <w:tr w:rsidR="000717C4" w14:paraId="10BEB3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20A9F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259969" w14:textId="77777777" w:rsidR="000717C4" w:rsidRDefault="000717C4" w:rsidP="000717C4">
            <w:pPr>
              <w:rPr>
                <w:rFonts w:ascii="Arial" w:hAnsi="Arial" w:cs="Arial"/>
                <w:sz w:val="18"/>
                <w:szCs w:val="18"/>
              </w:rPr>
            </w:pPr>
            <w:r>
              <w:rPr>
                <w:rFonts w:ascii="Arial" w:hAnsi="Arial" w:cs="Arial"/>
                <w:sz w:val="18"/>
                <w:szCs w:val="18"/>
              </w:rPr>
              <w:t>Naruszenia integralności muszą być logowane oraz objęte właściwą obsługą.</w:t>
            </w:r>
          </w:p>
        </w:tc>
        <w:tc>
          <w:tcPr>
            <w:tcW w:w="2126" w:type="dxa"/>
            <w:tcBorders>
              <w:top w:val="single" w:sz="4" w:space="0" w:color="auto"/>
              <w:left w:val="single" w:sz="4" w:space="0" w:color="auto"/>
              <w:bottom w:val="single" w:sz="4" w:space="0" w:color="auto"/>
              <w:right w:val="single" w:sz="4" w:space="0" w:color="auto"/>
            </w:tcBorders>
          </w:tcPr>
          <w:p w14:paraId="6E7B36D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F302CA" w14:textId="77777777" w:rsidR="000717C4" w:rsidRDefault="000717C4" w:rsidP="000717C4">
            <w:pPr>
              <w:rPr>
                <w:rFonts w:ascii="Arial" w:hAnsi="Arial" w:cs="Arial"/>
                <w:sz w:val="18"/>
                <w:szCs w:val="18"/>
              </w:rPr>
            </w:pPr>
          </w:p>
        </w:tc>
      </w:tr>
      <w:tr w:rsidR="000717C4" w14:paraId="08447BC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F7728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F2B6BB" w14:textId="77777777" w:rsidR="000717C4" w:rsidRDefault="000717C4" w:rsidP="000717C4">
            <w:pPr>
              <w:rPr>
                <w:rFonts w:ascii="Arial" w:hAnsi="Arial" w:cs="Arial"/>
                <w:sz w:val="18"/>
                <w:szCs w:val="18"/>
              </w:rPr>
            </w:pPr>
            <w:r>
              <w:rPr>
                <w:rFonts w:ascii="Arial" w:hAnsi="Arial" w:cs="Arial"/>
                <w:sz w:val="18"/>
                <w:szCs w:val="18"/>
              </w:rPr>
              <w:t>Aplikacja musi mieć możliwość współpracy z zastosowanymi wewnętrznie ustawieniami zabezpieczeń klienta WWW (używanej w Organizacji przeglądarki WWW).</w:t>
            </w:r>
          </w:p>
        </w:tc>
        <w:tc>
          <w:tcPr>
            <w:tcW w:w="2126" w:type="dxa"/>
            <w:tcBorders>
              <w:top w:val="single" w:sz="4" w:space="0" w:color="auto"/>
              <w:left w:val="single" w:sz="4" w:space="0" w:color="auto"/>
              <w:bottom w:val="single" w:sz="4" w:space="0" w:color="auto"/>
              <w:right w:val="single" w:sz="4" w:space="0" w:color="auto"/>
            </w:tcBorders>
          </w:tcPr>
          <w:p w14:paraId="7B591B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847335" w14:textId="77777777" w:rsidR="000717C4" w:rsidRDefault="000717C4" w:rsidP="000717C4">
            <w:pPr>
              <w:rPr>
                <w:rFonts w:ascii="Arial" w:hAnsi="Arial" w:cs="Arial"/>
                <w:sz w:val="18"/>
                <w:szCs w:val="18"/>
              </w:rPr>
            </w:pPr>
          </w:p>
        </w:tc>
      </w:tr>
      <w:tr w:rsidR="000717C4" w14:paraId="7D66F31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4CDAE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77B64E" w14:textId="77777777" w:rsidR="000717C4" w:rsidRDefault="000717C4" w:rsidP="000717C4">
            <w:pPr>
              <w:rPr>
                <w:rFonts w:ascii="Arial" w:hAnsi="Arial" w:cs="Arial"/>
                <w:sz w:val="18"/>
                <w:szCs w:val="18"/>
              </w:rPr>
            </w:pPr>
            <w:r>
              <w:rPr>
                <w:rFonts w:ascii="Arial" w:hAnsi="Arial" w:cs="Arial"/>
                <w:sz w:val="18"/>
                <w:szCs w:val="18"/>
              </w:rPr>
              <w:t>Aplikacja nie może wysyłać żadnych informacji do serwerów w sieci Internet (w szczególności informacji o charakterze poufnym).</w:t>
            </w:r>
          </w:p>
        </w:tc>
        <w:tc>
          <w:tcPr>
            <w:tcW w:w="2126" w:type="dxa"/>
            <w:tcBorders>
              <w:top w:val="single" w:sz="4" w:space="0" w:color="auto"/>
              <w:left w:val="single" w:sz="4" w:space="0" w:color="auto"/>
              <w:bottom w:val="single" w:sz="4" w:space="0" w:color="auto"/>
              <w:right w:val="single" w:sz="4" w:space="0" w:color="auto"/>
            </w:tcBorders>
          </w:tcPr>
          <w:p w14:paraId="449979A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EDC8855" w14:textId="77777777" w:rsidR="000717C4" w:rsidRDefault="000717C4" w:rsidP="000717C4">
            <w:pPr>
              <w:rPr>
                <w:rFonts w:ascii="Arial" w:hAnsi="Arial" w:cs="Arial"/>
                <w:sz w:val="18"/>
                <w:szCs w:val="18"/>
              </w:rPr>
            </w:pPr>
          </w:p>
        </w:tc>
      </w:tr>
      <w:tr w:rsidR="000717C4" w14:paraId="0D7D1CF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891E8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66465E" w14:textId="77777777" w:rsidR="000717C4" w:rsidRDefault="000717C4" w:rsidP="000717C4">
            <w:pPr>
              <w:rPr>
                <w:rFonts w:ascii="Arial" w:hAnsi="Arial" w:cs="Arial"/>
                <w:sz w:val="18"/>
                <w:szCs w:val="18"/>
              </w:rPr>
            </w:pPr>
            <w:r>
              <w:rPr>
                <w:rFonts w:ascii="Arial" w:hAnsi="Arial" w:cs="Arial"/>
                <w:sz w:val="18"/>
                <w:szCs w:val="18"/>
              </w:rPr>
              <w:t>W aplikacji musi być możliwość pobierania uaktualnień z wewnętrznego serwera (zalecane, aby odbywało się to w sposób automatyczny).</w:t>
            </w:r>
          </w:p>
        </w:tc>
        <w:tc>
          <w:tcPr>
            <w:tcW w:w="2126" w:type="dxa"/>
            <w:tcBorders>
              <w:top w:val="single" w:sz="4" w:space="0" w:color="auto"/>
              <w:left w:val="single" w:sz="4" w:space="0" w:color="auto"/>
              <w:bottom w:val="single" w:sz="4" w:space="0" w:color="auto"/>
              <w:right w:val="single" w:sz="4" w:space="0" w:color="auto"/>
            </w:tcBorders>
          </w:tcPr>
          <w:p w14:paraId="52A645B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CD2E7C" w14:textId="77777777" w:rsidR="000717C4" w:rsidRDefault="000717C4" w:rsidP="000717C4">
            <w:pPr>
              <w:rPr>
                <w:rFonts w:ascii="Arial" w:hAnsi="Arial" w:cs="Arial"/>
                <w:sz w:val="18"/>
                <w:szCs w:val="18"/>
              </w:rPr>
            </w:pPr>
          </w:p>
        </w:tc>
      </w:tr>
      <w:tr w:rsidR="000717C4" w14:paraId="7C401B1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CC37D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8741B2" w14:textId="77777777" w:rsidR="000717C4" w:rsidRDefault="000717C4" w:rsidP="000717C4">
            <w:pPr>
              <w:rPr>
                <w:rFonts w:ascii="Arial" w:hAnsi="Arial" w:cs="Arial"/>
                <w:sz w:val="18"/>
                <w:szCs w:val="18"/>
              </w:rPr>
            </w:pPr>
            <w:r>
              <w:rPr>
                <w:rFonts w:ascii="Arial" w:hAnsi="Arial" w:cs="Arial"/>
                <w:sz w:val="18"/>
                <w:szCs w:val="18"/>
              </w:rPr>
              <w:t>Środowisko uruchomieniowe aplikacji musi wykorzystywać mechanizmy zapobiegające wystąpieniu błędów przepełnienia bufora pamięci.</w:t>
            </w:r>
          </w:p>
        </w:tc>
        <w:tc>
          <w:tcPr>
            <w:tcW w:w="2126" w:type="dxa"/>
            <w:tcBorders>
              <w:top w:val="single" w:sz="4" w:space="0" w:color="auto"/>
              <w:left w:val="single" w:sz="4" w:space="0" w:color="auto"/>
              <w:bottom w:val="single" w:sz="4" w:space="0" w:color="auto"/>
              <w:right w:val="single" w:sz="4" w:space="0" w:color="auto"/>
            </w:tcBorders>
          </w:tcPr>
          <w:p w14:paraId="0BF0168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9D93E9" w14:textId="77777777" w:rsidR="000717C4" w:rsidRDefault="000717C4" w:rsidP="000717C4">
            <w:pPr>
              <w:rPr>
                <w:rFonts w:ascii="Arial" w:hAnsi="Arial" w:cs="Arial"/>
                <w:sz w:val="18"/>
                <w:szCs w:val="18"/>
              </w:rPr>
            </w:pPr>
          </w:p>
        </w:tc>
      </w:tr>
      <w:tr w:rsidR="000717C4" w14:paraId="22CC5A7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25B820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98A741" w14:textId="77777777" w:rsidR="000717C4" w:rsidRDefault="000717C4" w:rsidP="000717C4">
            <w:pPr>
              <w:rPr>
                <w:rFonts w:ascii="Arial" w:hAnsi="Arial" w:cs="Arial"/>
                <w:sz w:val="18"/>
                <w:szCs w:val="18"/>
              </w:rPr>
            </w:pPr>
            <w:r>
              <w:rPr>
                <w:rFonts w:ascii="Arial" w:hAnsi="Arial" w:cs="Arial"/>
                <w:sz w:val="18"/>
                <w:szCs w:val="18"/>
              </w:rPr>
              <w:t xml:space="preserve">W przypadku, gdy w aplikacji wykorzystywane są zewnętrzne biblioteki czy </w:t>
            </w:r>
            <w:proofErr w:type="spellStart"/>
            <w:r>
              <w:rPr>
                <w:rFonts w:ascii="Arial" w:hAnsi="Arial" w:cs="Arial"/>
                <w:sz w:val="18"/>
                <w:szCs w:val="18"/>
              </w:rPr>
              <w:t>framework</w:t>
            </w:r>
            <w:proofErr w:type="spellEnd"/>
            <w:r>
              <w:rPr>
                <w:rFonts w:ascii="Arial" w:hAnsi="Arial" w:cs="Arial"/>
                <w:sz w:val="18"/>
                <w:szCs w:val="18"/>
              </w:rPr>
              <w:t>-i należy wykorzystywać wyłącznie aktualne wersje.</w:t>
            </w:r>
          </w:p>
        </w:tc>
        <w:tc>
          <w:tcPr>
            <w:tcW w:w="2126" w:type="dxa"/>
            <w:tcBorders>
              <w:top w:val="single" w:sz="4" w:space="0" w:color="auto"/>
              <w:left w:val="single" w:sz="4" w:space="0" w:color="auto"/>
              <w:bottom w:val="single" w:sz="4" w:space="0" w:color="auto"/>
              <w:right w:val="single" w:sz="4" w:space="0" w:color="auto"/>
            </w:tcBorders>
          </w:tcPr>
          <w:p w14:paraId="3A55387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64DF03" w14:textId="77777777" w:rsidR="000717C4" w:rsidRDefault="000717C4" w:rsidP="000717C4">
            <w:pPr>
              <w:rPr>
                <w:rFonts w:ascii="Arial" w:hAnsi="Arial" w:cs="Arial"/>
                <w:sz w:val="18"/>
                <w:szCs w:val="18"/>
              </w:rPr>
            </w:pPr>
          </w:p>
        </w:tc>
      </w:tr>
      <w:tr w:rsidR="000717C4" w14:paraId="414B96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B87CE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9C5754" w14:textId="6CDCFC6A" w:rsidR="000717C4" w:rsidRDefault="000717C4" w:rsidP="000717C4">
            <w:pPr>
              <w:rPr>
                <w:rFonts w:ascii="Arial" w:hAnsi="Arial" w:cs="Arial"/>
                <w:sz w:val="18"/>
                <w:szCs w:val="18"/>
              </w:rPr>
            </w:pPr>
            <w:r>
              <w:rPr>
                <w:rFonts w:ascii="Arial" w:hAnsi="Arial" w:cs="Arial"/>
                <w:sz w:val="18"/>
                <w:szCs w:val="18"/>
              </w:rPr>
              <w:t>Aplikacja nie może polegać na skryptach znajdujących się na serwerach firm trzecich. Gdy jednak jest to konieczne, wykonawca musi o tym fakcie powiadomić</w:t>
            </w:r>
            <w:r w:rsidR="00A014BF">
              <w:rPr>
                <w:rFonts w:ascii="Arial" w:hAnsi="Arial" w:cs="Arial"/>
                <w:sz w:val="18"/>
                <w:szCs w:val="18"/>
              </w:rPr>
              <w:t xml:space="preserve"> </w:t>
            </w:r>
            <w:r>
              <w:rPr>
                <w:rFonts w:ascii="Arial" w:hAnsi="Arial" w:cs="Arial"/>
                <w:sz w:val="18"/>
                <w:szCs w:val="18"/>
              </w:rPr>
              <w:t xml:space="preserve">ORLEN S.A. i uzyskać pisemną zgodę. </w:t>
            </w:r>
          </w:p>
        </w:tc>
        <w:tc>
          <w:tcPr>
            <w:tcW w:w="2126" w:type="dxa"/>
            <w:tcBorders>
              <w:top w:val="single" w:sz="4" w:space="0" w:color="auto"/>
              <w:left w:val="single" w:sz="4" w:space="0" w:color="auto"/>
              <w:bottom w:val="single" w:sz="4" w:space="0" w:color="auto"/>
              <w:right w:val="single" w:sz="4" w:space="0" w:color="auto"/>
            </w:tcBorders>
          </w:tcPr>
          <w:p w14:paraId="7CCEE7D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A0F108" w14:textId="77777777" w:rsidR="000717C4" w:rsidRDefault="000717C4" w:rsidP="000717C4">
            <w:pPr>
              <w:rPr>
                <w:rFonts w:ascii="Arial" w:hAnsi="Arial" w:cs="Arial"/>
                <w:sz w:val="18"/>
                <w:szCs w:val="18"/>
              </w:rPr>
            </w:pPr>
          </w:p>
        </w:tc>
      </w:tr>
      <w:tr w:rsidR="000717C4" w14:paraId="40E703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CC0C4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FF6C17" w14:textId="77777777" w:rsidR="000717C4" w:rsidRDefault="000717C4" w:rsidP="000717C4">
            <w:pPr>
              <w:rPr>
                <w:rFonts w:ascii="Arial" w:hAnsi="Arial" w:cs="Arial"/>
                <w:sz w:val="18"/>
                <w:szCs w:val="18"/>
              </w:rPr>
            </w:pPr>
            <w:r>
              <w:rPr>
                <w:rFonts w:ascii="Arial" w:hAnsi="Arial" w:cs="Arial"/>
                <w:sz w:val="18"/>
                <w:szCs w:val="18"/>
              </w:rPr>
              <w:t>Dostawca powinien dostarczyć aplikację razem z kodem źródłowym.</w:t>
            </w:r>
          </w:p>
        </w:tc>
        <w:tc>
          <w:tcPr>
            <w:tcW w:w="2126" w:type="dxa"/>
            <w:tcBorders>
              <w:top w:val="single" w:sz="4" w:space="0" w:color="auto"/>
              <w:left w:val="single" w:sz="4" w:space="0" w:color="auto"/>
              <w:bottom w:val="single" w:sz="4" w:space="0" w:color="auto"/>
              <w:right w:val="single" w:sz="4" w:space="0" w:color="auto"/>
            </w:tcBorders>
          </w:tcPr>
          <w:p w14:paraId="3AE26A9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204AEC" w14:textId="77777777" w:rsidR="000717C4" w:rsidRDefault="000717C4" w:rsidP="000717C4">
            <w:pPr>
              <w:rPr>
                <w:rFonts w:ascii="Arial" w:hAnsi="Arial" w:cs="Arial"/>
                <w:sz w:val="18"/>
                <w:szCs w:val="18"/>
              </w:rPr>
            </w:pPr>
          </w:p>
        </w:tc>
      </w:tr>
      <w:tr w:rsidR="000717C4" w14:paraId="605FD6C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77347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254EC3" w14:textId="77777777" w:rsidR="000717C4" w:rsidRDefault="000717C4" w:rsidP="000717C4">
            <w:pPr>
              <w:rPr>
                <w:rFonts w:ascii="Arial" w:hAnsi="Arial" w:cs="Arial"/>
                <w:sz w:val="18"/>
                <w:szCs w:val="18"/>
              </w:rPr>
            </w:pPr>
            <w:r>
              <w:rPr>
                <w:rFonts w:ascii="Arial" w:hAnsi="Arial" w:cs="Arial"/>
                <w:sz w:val="18"/>
                <w:szCs w:val="18"/>
              </w:rPr>
              <w:t>Kod źródłowy aplikacji musi zostać poddany analizie bezpieczeństwa.</w:t>
            </w:r>
          </w:p>
        </w:tc>
        <w:tc>
          <w:tcPr>
            <w:tcW w:w="2126" w:type="dxa"/>
            <w:tcBorders>
              <w:top w:val="single" w:sz="4" w:space="0" w:color="auto"/>
              <w:left w:val="single" w:sz="4" w:space="0" w:color="auto"/>
              <w:bottom w:val="single" w:sz="4" w:space="0" w:color="auto"/>
              <w:right w:val="single" w:sz="4" w:space="0" w:color="auto"/>
            </w:tcBorders>
          </w:tcPr>
          <w:p w14:paraId="4B4B874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907832" w14:textId="77777777" w:rsidR="000717C4" w:rsidRDefault="000717C4" w:rsidP="000717C4">
            <w:pPr>
              <w:rPr>
                <w:rFonts w:ascii="Arial" w:hAnsi="Arial" w:cs="Arial"/>
                <w:sz w:val="18"/>
                <w:szCs w:val="18"/>
              </w:rPr>
            </w:pPr>
          </w:p>
        </w:tc>
      </w:tr>
    </w:tbl>
    <w:p w14:paraId="57BE739E"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Kryptografia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E66544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665581"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B1F4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1C232A"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DCE76"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2FB7AD9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36BC8967"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79F00B4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ECD0D3" w14:textId="77777777" w:rsidR="000717C4" w:rsidRDefault="000717C4" w:rsidP="000717C4">
            <w:pPr>
              <w:rPr>
                <w:rFonts w:ascii="Arial" w:hAnsi="Arial" w:cs="Arial"/>
                <w:sz w:val="18"/>
                <w:szCs w:val="18"/>
              </w:rPr>
            </w:pPr>
            <w:r>
              <w:rPr>
                <w:rFonts w:ascii="Arial" w:hAnsi="Arial" w:cs="Arial"/>
                <w:sz w:val="18"/>
                <w:szCs w:val="18"/>
              </w:rPr>
              <w:t>Transmisja informacji wrażliwych przekazywanych za pośrednictwem publicznych sieci musi odbywać się wyłącznie w postaci zaszyfrowanej i tylko z wykorzystaniem protokołów komunikacji zapewniających wysoki poziom poufności.</w:t>
            </w:r>
          </w:p>
        </w:tc>
        <w:tc>
          <w:tcPr>
            <w:tcW w:w="2126" w:type="dxa"/>
            <w:tcBorders>
              <w:top w:val="single" w:sz="4" w:space="0" w:color="auto"/>
              <w:left w:val="single" w:sz="4" w:space="0" w:color="auto"/>
              <w:bottom w:val="single" w:sz="4" w:space="0" w:color="auto"/>
              <w:right w:val="single" w:sz="4" w:space="0" w:color="auto"/>
            </w:tcBorders>
          </w:tcPr>
          <w:p w14:paraId="0013ED3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804A86" w14:textId="77777777" w:rsidR="000717C4" w:rsidRDefault="000717C4" w:rsidP="000717C4">
            <w:pPr>
              <w:rPr>
                <w:rFonts w:ascii="Arial" w:hAnsi="Arial" w:cs="Arial"/>
                <w:sz w:val="18"/>
                <w:szCs w:val="18"/>
              </w:rPr>
            </w:pPr>
          </w:p>
        </w:tc>
      </w:tr>
      <w:tr w:rsidR="000717C4" w14:paraId="141B00A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8BD9E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3395A9"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być uwierzytelnione.</w:t>
            </w:r>
          </w:p>
        </w:tc>
        <w:tc>
          <w:tcPr>
            <w:tcW w:w="2126" w:type="dxa"/>
            <w:tcBorders>
              <w:top w:val="single" w:sz="4" w:space="0" w:color="auto"/>
              <w:left w:val="single" w:sz="4" w:space="0" w:color="auto"/>
              <w:bottom w:val="single" w:sz="4" w:space="0" w:color="auto"/>
              <w:right w:val="single" w:sz="4" w:space="0" w:color="auto"/>
            </w:tcBorders>
          </w:tcPr>
          <w:p w14:paraId="7A01625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2582E3" w14:textId="77777777" w:rsidR="000717C4" w:rsidRDefault="000717C4" w:rsidP="000717C4">
            <w:pPr>
              <w:rPr>
                <w:rFonts w:ascii="Arial" w:hAnsi="Arial" w:cs="Arial"/>
                <w:sz w:val="18"/>
                <w:szCs w:val="18"/>
              </w:rPr>
            </w:pPr>
          </w:p>
        </w:tc>
      </w:tr>
      <w:tr w:rsidR="000717C4" w14:paraId="435A90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F3E2D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5382AB"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używać konta o minimalnych przywilejach koniecznych do właściwej pracy aplikacji.</w:t>
            </w:r>
          </w:p>
        </w:tc>
        <w:tc>
          <w:tcPr>
            <w:tcW w:w="2126" w:type="dxa"/>
            <w:tcBorders>
              <w:top w:val="single" w:sz="4" w:space="0" w:color="auto"/>
              <w:left w:val="single" w:sz="4" w:space="0" w:color="auto"/>
              <w:bottom w:val="single" w:sz="4" w:space="0" w:color="auto"/>
              <w:right w:val="single" w:sz="4" w:space="0" w:color="auto"/>
            </w:tcBorders>
          </w:tcPr>
          <w:p w14:paraId="03C8A5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3738FA5" w14:textId="77777777" w:rsidR="000717C4" w:rsidRDefault="000717C4" w:rsidP="000717C4">
            <w:pPr>
              <w:rPr>
                <w:rFonts w:ascii="Arial" w:hAnsi="Arial" w:cs="Arial"/>
                <w:sz w:val="18"/>
                <w:szCs w:val="18"/>
              </w:rPr>
            </w:pPr>
          </w:p>
        </w:tc>
      </w:tr>
      <w:tr w:rsidR="000717C4" w14:paraId="6BD01B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6CE74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F0A179" w14:textId="77777777" w:rsidR="000717C4" w:rsidRDefault="000717C4" w:rsidP="000717C4">
            <w:pPr>
              <w:rPr>
                <w:rFonts w:ascii="Arial" w:hAnsi="Arial" w:cs="Arial"/>
                <w:sz w:val="18"/>
                <w:szCs w:val="18"/>
              </w:rPr>
            </w:pPr>
            <w:r>
              <w:rPr>
                <w:rFonts w:ascii="Arial" w:hAnsi="Arial" w:cs="Arial"/>
                <w:sz w:val="18"/>
                <w:szCs w:val="18"/>
              </w:rPr>
              <w:t>Składowanie i przetwarzanie wrażliwych informacji w systemach, aplikacjach i bazach danych powinno być możliwe jedynie w postaci zaszyfrowanej (np. z użyciem natywnych mechanizmów szyfrujących).</w:t>
            </w:r>
          </w:p>
        </w:tc>
        <w:tc>
          <w:tcPr>
            <w:tcW w:w="2126" w:type="dxa"/>
            <w:tcBorders>
              <w:top w:val="single" w:sz="4" w:space="0" w:color="auto"/>
              <w:left w:val="single" w:sz="4" w:space="0" w:color="auto"/>
              <w:bottom w:val="single" w:sz="4" w:space="0" w:color="auto"/>
              <w:right w:val="single" w:sz="4" w:space="0" w:color="auto"/>
            </w:tcBorders>
          </w:tcPr>
          <w:p w14:paraId="0A6F784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65DCAF" w14:textId="77777777" w:rsidR="000717C4" w:rsidRDefault="000717C4" w:rsidP="000717C4">
            <w:pPr>
              <w:rPr>
                <w:rFonts w:ascii="Arial" w:hAnsi="Arial" w:cs="Arial"/>
                <w:sz w:val="18"/>
                <w:szCs w:val="18"/>
              </w:rPr>
            </w:pPr>
          </w:p>
        </w:tc>
      </w:tr>
      <w:tr w:rsidR="000717C4" w14:paraId="30820E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C7C65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00FDD7A"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przechowywane na serwerze muszą być chronione przed nieautoryzowanym dostępem lub czyszczone / unieważniane po uzyskaniu dostępu do danych wrażliwych przez upoważnionego użytkownika.</w:t>
            </w:r>
          </w:p>
        </w:tc>
        <w:tc>
          <w:tcPr>
            <w:tcW w:w="2126" w:type="dxa"/>
            <w:tcBorders>
              <w:top w:val="single" w:sz="4" w:space="0" w:color="auto"/>
              <w:left w:val="single" w:sz="4" w:space="0" w:color="auto"/>
              <w:bottom w:val="single" w:sz="4" w:space="0" w:color="auto"/>
              <w:right w:val="single" w:sz="4" w:space="0" w:color="auto"/>
            </w:tcBorders>
          </w:tcPr>
          <w:p w14:paraId="2BB079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255D89" w14:textId="77777777" w:rsidR="000717C4" w:rsidRDefault="000717C4" w:rsidP="000717C4">
            <w:pPr>
              <w:rPr>
                <w:rFonts w:ascii="Arial" w:hAnsi="Arial" w:cs="Arial"/>
                <w:sz w:val="18"/>
                <w:szCs w:val="18"/>
              </w:rPr>
            </w:pPr>
          </w:p>
        </w:tc>
      </w:tr>
      <w:tr w:rsidR="000717C4" w14:paraId="509A4F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6DC51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2F3C93" w14:textId="77777777" w:rsidR="000717C4" w:rsidRDefault="000717C4" w:rsidP="000717C4">
            <w:pPr>
              <w:rPr>
                <w:rFonts w:ascii="Arial" w:hAnsi="Arial" w:cs="Arial"/>
                <w:sz w:val="18"/>
                <w:szCs w:val="18"/>
              </w:rPr>
            </w:pPr>
            <w:r>
              <w:rPr>
                <w:rFonts w:ascii="Arial" w:hAnsi="Arial" w:cs="Arial"/>
                <w:sz w:val="18"/>
                <w:szCs w:val="18"/>
              </w:rPr>
              <w:t>Każdy typ wrażliwych danych musi być usuwany z aplikacji wraz z końcem wymaganego terminu ich przetrzymywania.</w:t>
            </w:r>
          </w:p>
        </w:tc>
        <w:tc>
          <w:tcPr>
            <w:tcW w:w="2126" w:type="dxa"/>
            <w:tcBorders>
              <w:top w:val="single" w:sz="4" w:space="0" w:color="auto"/>
              <w:left w:val="single" w:sz="4" w:space="0" w:color="auto"/>
              <w:bottom w:val="single" w:sz="4" w:space="0" w:color="auto"/>
              <w:right w:val="single" w:sz="4" w:space="0" w:color="auto"/>
            </w:tcBorders>
          </w:tcPr>
          <w:p w14:paraId="0D33D4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60B206" w14:textId="77777777" w:rsidR="000717C4" w:rsidRDefault="000717C4" w:rsidP="000717C4">
            <w:pPr>
              <w:rPr>
                <w:rFonts w:ascii="Arial" w:hAnsi="Arial" w:cs="Arial"/>
                <w:sz w:val="18"/>
                <w:szCs w:val="18"/>
              </w:rPr>
            </w:pPr>
          </w:p>
        </w:tc>
      </w:tr>
      <w:tr w:rsidR="000717C4" w14:paraId="618F85A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AEB612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u w:val="single"/>
              </w:rPr>
            </w:pPr>
          </w:p>
        </w:tc>
        <w:tc>
          <w:tcPr>
            <w:tcW w:w="5812" w:type="dxa"/>
            <w:tcBorders>
              <w:top w:val="single" w:sz="4" w:space="0" w:color="auto"/>
              <w:left w:val="single" w:sz="4" w:space="0" w:color="auto"/>
              <w:bottom w:val="single" w:sz="4" w:space="0" w:color="auto"/>
              <w:right w:val="single" w:sz="4" w:space="0" w:color="auto"/>
            </w:tcBorders>
            <w:hideMark/>
          </w:tcPr>
          <w:p w14:paraId="42FA7865" w14:textId="77777777" w:rsidR="000717C4" w:rsidRDefault="000717C4" w:rsidP="000717C4">
            <w:pPr>
              <w:rPr>
                <w:rFonts w:ascii="Arial" w:hAnsi="Arial" w:cs="Arial"/>
                <w:sz w:val="18"/>
                <w:szCs w:val="18"/>
              </w:rPr>
            </w:pPr>
            <w:r>
              <w:rPr>
                <w:rFonts w:ascii="Arial" w:hAnsi="Arial" w:cs="Arial"/>
                <w:sz w:val="18"/>
                <w:szCs w:val="18"/>
              </w:rPr>
              <w:t>Dane wrażliwe nie mogą być nigdzie przechowywane w postaci jawnej. System powinien zapewniać kryptograficzne środki ochrony przechowywanych danych wrażliwych.</w:t>
            </w:r>
          </w:p>
        </w:tc>
        <w:tc>
          <w:tcPr>
            <w:tcW w:w="2126" w:type="dxa"/>
            <w:tcBorders>
              <w:top w:val="single" w:sz="4" w:space="0" w:color="auto"/>
              <w:left w:val="single" w:sz="4" w:space="0" w:color="auto"/>
              <w:bottom w:val="single" w:sz="4" w:space="0" w:color="auto"/>
              <w:right w:val="single" w:sz="4" w:space="0" w:color="auto"/>
            </w:tcBorders>
          </w:tcPr>
          <w:p w14:paraId="1DE99E20" w14:textId="77777777" w:rsidR="000717C4" w:rsidRDefault="000717C4" w:rsidP="000717C4">
            <w:pPr>
              <w:rPr>
                <w:rFonts w:ascii="Arial" w:hAnsi="Arial" w:cs="Arial"/>
                <w:sz w:val="18"/>
                <w:szCs w:val="18"/>
                <w:u w:val="single"/>
              </w:rPr>
            </w:pPr>
          </w:p>
        </w:tc>
        <w:tc>
          <w:tcPr>
            <w:tcW w:w="5245" w:type="dxa"/>
            <w:tcBorders>
              <w:top w:val="single" w:sz="4" w:space="0" w:color="auto"/>
              <w:left w:val="single" w:sz="4" w:space="0" w:color="auto"/>
              <w:bottom w:val="single" w:sz="4" w:space="0" w:color="auto"/>
              <w:right w:val="single" w:sz="4" w:space="0" w:color="auto"/>
            </w:tcBorders>
          </w:tcPr>
          <w:p w14:paraId="2663E687" w14:textId="77777777" w:rsidR="000717C4" w:rsidRDefault="000717C4" w:rsidP="000717C4">
            <w:pPr>
              <w:rPr>
                <w:rFonts w:ascii="Arial" w:hAnsi="Arial" w:cs="Arial"/>
                <w:sz w:val="18"/>
                <w:szCs w:val="18"/>
                <w:u w:val="single"/>
              </w:rPr>
            </w:pPr>
          </w:p>
        </w:tc>
      </w:tr>
      <w:tr w:rsidR="000717C4" w14:paraId="76CB8A7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077C3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34F8F5" w14:textId="77777777" w:rsidR="000717C4" w:rsidRDefault="000717C4" w:rsidP="000717C4">
            <w:pPr>
              <w:rPr>
                <w:rFonts w:ascii="Arial" w:hAnsi="Arial" w:cs="Arial"/>
                <w:sz w:val="18"/>
                <w:szCs w:val="18"/>
              </w:rPr>
            </w:pPr>
            <w:r>
              <w:rPr>
                <w:rFonts w:ascii="Arial" w:hAnsi="Arial" w:cs="Arial"/>
                <w:sz w:val="18"/>
                <w:szCs w:val="18"/>
              </w:rPr>
              <w:t xml:space="preserve">Składowanie informacji uwierzytelniającej (hasła, </w:t>
            </w:r>
            <w:proofErr w:type="spellStart"/>
            <w:r>
              <w:rPr>
                <w:rFonts w:ascii="Arial" w:hAnsi="Arial" w:cs="Arial"/>
                <w:sz w:val="18"/>
                <w:szCs w:val="18"/>
              </w:rPr>
              <w:t>tokeny</w:t>
            </w:r>
            <w:proofErr w:type="spellEnd"/>
            <w:r>
              <w:rPr>
                <w:rFonts w:ascii="Arial" w:hAnsi="Arial" w:cs="Arial"/>
                <w:sz w:val="18"/>
                <w:szCs w:val="18"/>
              </w:rPr>
              <w:t xml:space="preserve"> oraz klucze prywatne) musi odbywać się jedynie w zabezpieczonej przestrzeni (np. zewnętrznym serwerze uwierzytelniającym, urządzeniu HSM</w:t>
            </w:r>
            <w:r>
              <w:rPr>
                <w:rStyle w:val="Odwoanieprzypisudolnego"/>
                <w:rFonts w:ascii="Arial" w:hAnsi="Arial" w:cs="Arial"/>
                <w:sz w:val="18"/>
                <w:szCs w:val="18"/>
              </w:rPr>
              <w:footnoteReference w:id="24"/>
            </w:r>
            <w:r>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473FCA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591D72" w14:textId="77777777" w:rsidR="000717C4" w:rsidRDefault="000717C4" w:rsidP="000717C4">
            <w:pPr>
              <w:rPr>
                <w:rFonts w:ascii="Arial" w:hAnsi="Arial" w:cs="Arial"/>
                <w:sz w:val="18"/>
                <w:szCs w:val="18"/>
              </w:rPr>
            </w:pPr>
          </w:p>
        </w:tc>
      </w:tr>
      <w:tr w:rsidR="000717C4" w14:paraId="3920D0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8BA80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B93827" w14:textId="77777777" w:rsidR="000717C4" w:rsidRDefault="000717C4" w:rsidP="000717C4">
            <w:pPr>
              <w:rPr>
                <w:rFonts w:ascii="Arial" w:hAnsi="Arial" w:cs="Arial"/>
                <w:sz w:val="18"/>
                <w:szCs w:val="18"/>
              </w:rPr>
            </w:pPr>
            <w:r>
              <w:rPr>
                <w:rFonts w:ascii="Arial" w:hAnsi="Arial" w:cs="Arial"/>
                <w:sz w:val="18"/>
                <w:szCs w:val="18"/>
              </w:rPr>
              <w:t xml:space="preserve">Dostęp do wszystkich kluczy master </w:t>
            </w:r>
            <w:proofErr w:type="spellStart"/>
            <w:r>
              <w:rPr>
                <w:rFonts w:ascii="Arial" w:hAnsi="Arial" w:cs="Arial"/>
                <w:sz w:val="18"/>
                <w:szCs w:val="18"/>
              </w:rPr>
              <w:t>secret</w:t>
            </w:r>
            <w:proofErr w:type="spellEnd"/>
            <w:r>
              <w:rPr>
                <w:rStyle w:val="Odwoanieprzypisudolnego"/>
                <w:rFonts w:ascii="Arial" w:hAnsi="Arial" w:cs="Arial"/>
                <w:sz w:val="18"/>
                <w:szCs w:val="18"/>
              </w:rPr>
              <w:footnoteReference w:id="25"/>
            </w:r>
            <w:r>
              <w:rPr>
                <w:rFonts w:ascii="Arial" w:hAnsi="Arial" w:cs="Arial"/>
                <w:sz w:val="18"/>
                <w:szCs w:val="18"/>
              </w:rPr>
              <w:t>musi być chroniony przed nieuprawnionym dostępem.</w:t>
            </w:r>
          </w:p>
        </w:tc>
        <w:tc>
          <w:tcPr>
            <w:tcW w:w="2126" w:type="dxa"/>
            <w:tcBorders>
              <w:top w:val="single" w:sz="4" w:space="0" w:color="auto"/>
              <w:left w:val="single" w:sz="4" w:space="0" w:color="auto"/>
              <w:bottom w:val="single" w:sz="4" w:space="0" w:color="auto"/>
              <w:right w:val="single" w:sz="4" w:space="0" w:color="auto"/>
            </w:tcBorders>
          </w:tcPr>
          <w:p w14:paraId="45AC31D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A01FBAB" w14:textId="77777777" w:rsidR="000717C4" w:rsidRDefault="000717C4" w:rsidP="000717C4">
            <w:pPr>
              <w:rPr>
                <w:rFonts w:ascii="Arial" w:hAnsi="Arial" w:cs="Arial"/>
                <w:sz w:val="18"/>
                <w:szCs w:val="18"/>
              </w:rPr>
            </w:pPr>
          </w:p>
        </w:tc>
      </w:tr>
      <w:tr w:rsidR="000717C4" w14:paraId="0010476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DE138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A0E894" w14:textId="77777777" w:rsidR="000717C4" w:rsidRDefault="000717C4" w:rsidP="000717C4">
            <w:pPr>
              <w:rPr>
                <w:rFonts w:ascii="Arial" w:hAnsi="Arial" w:cs="Arial"/>
                <w:sz w:val="18"/>
                <w:szCs w:val="18"/>
              </w:rPr>
            </w:pPr>
            <w:r>
              <w:rPr>
                <w:rFonts w:ascii="Arial" w:hAnsi="Arial" w:cs="Arial"/>
                <w:sz w:val="18"/>
                <w:szCs w:val="18"/>
              </w:rPr>
              <w:t xml:space="preserve">Stosowane informacje uwierzytelniające nie powinny być dostępne w kodzie źródłowym aplikacji (ang. </w:t>
            </w:r>
            <w:proofErr w:type="spellStart"/>
            <w:r>
              <w:rPr>
                <w:rFonts w:ascii="Arial" w:hAnsi="Arial" w:cs="Arial"/>
                <w:sz w:val="18"/>
                <w:szCs w:val="18"/>
              </w:rPr>
              <w:t>hardcoding</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C07663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E9D800" w14:textId="77777777" w:rsidR="000717C4" w:rsidRDefault="000717C4" w:rsidP="000717C4">
            <w:pPr>
              <w:rPr>
                <w:rFonts w:ascii="Arial" w:hAnsi="Arial" w:cs="Arial"/>
                <w:sz w:val="18"/>
                <w:szCs w:val="18"/>
              </w:rPr>
            </w:pPr>
          </w:p>
        </w:tc>
      </w:tr>
      <w:tr w:rsidR="000717C4" w14:paraId="51CD73A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90E8C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3E0AE2" w14:textId="77777777" w:rsidR="000717C4" w:rsidRDefault="000717C4" w:rsidP="000717C4">
            <w:pPr>
              <w:rPr>
                <w:rFonts w:ascii="Arial" w:hAnsi="Arial" w:cs="Arial"/>
                <w:sz w:val="18"/>
                <w:szCs w:val="18"/>
              </w:rPr>
            </w:pPr>
            <w:r>
              <w:rPr>
                <w:rFonts w:ascii="Arial" w:hAnsi="Arial" w:cs="Arial"/>
                <w:sz w:val="18"/>
                <w:szCs w:val="18"/>
              </w:rPr>
              <w:t>Przechowywanie informacji uwierzytelniającej w pamięci aplikacji musi odbywać się w sposób uniemożliwiający proste jej odczytanie (np. przechowywanie hasła w postaci jawnego tekstu jest niedopuszczalne).</w:t>
            </w:r>
          </w:p>
        </w:tc>
        <w:tc>
          <w:tcPr>
            <w:tcW w:w="2126" w:type="dxa"/>
            <w:tcBorders>
              <w:top w:val="single" w:sz="4" w:space="0" w:color="auto"/>
              <w:left w:val="single" w:sz="4" w:space="0" w:color="auto"/>
              <w:bottom w:val="single" w:sz="4" w:space="0" w:color="auto"/>
              <w:right w:val="single" w:sz="4" w:space="0" w:color="auto"/>
            </w:tcBorders>
          </w:tcPr>
          <w:p w14:paraId="54344E4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AB9058" w14:textId="77777777" w:rsidR="000717C4" w:rsidRDefault="000717C4" w:rsidP="000717C4">
            <w:pPr>
              <w:rPr>
                <w:rFonts w:ascii="Arial" w:hAnsi="Arial" w:cs="Arial"/>
                <w:sz w:val="18"/>
                <w:szCs w:val="18"/>
              </w:rPr>
            </w:pPr>
          </w:p>
        </w:tc>
      </w:tr>
      <w:tr w:rsidR="000717C4" w14:paraId="11EE485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DADF4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B397AE" w14:textId="77777777" w:rsidR="000717C4" w:rsidRDefault="000717C4" w:rsidP="000717C4">
            <w:pPr>
              <w:rPr>
                <w:rFonts w:ascii="Arial" w:hAnsi="Arial" w:cs="Arial"/>
                <w:sz w:val="18"/>
                <w:szCs w:val="18"/>
              </w:rPr>
            </w:pPr>
            <w:r>
              <w:rPr>
                <w:rFonts w:ascii="Arial" w:hAnsi="Arial" w:cs="Arial"/>
                <w:sz w:val="18"/>
                <w:szCs w:val="18"/>
              </w:rPr>
              <w:t>Należy stosować mechanizmy zapobiegające przechowywaniu wrażliwych informacji po stronie użytkownika.</w:t>
            </w:r>
          </w:p>
        </w:tc>
        <w:tc>
          <w:tcPr>
            <w:tcW w:w="2126" w:type="dxa"/>
            <w:tcBorders>
              <w:top w:val="single" w:sz="4" w:space="0" w:color="auto"/>
              <w:left w:val="single" w:sz="4" w:space="0" w:color="auto"/>
              <w:bottom w:val="single" w:sz="4" w:space="0" w:color="auto"/>
              <w:right w:val="single" w:sz="4" w:space="0" w:color="auto"/>
            </w:tcBorders>
          </w:tcPr>
          <w:p w14:paraId="08CECA9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3F2800" w14:textId="77777777" w:rsidR="000717C4" w:rsidRDefault="000717C4" w:rsidP="000717C4">
            <w:pPr>
              <w:rPr>
                <w:rFonts w:ascii="Arial" w:hAnsi="Arial" w:cs="Arial"/>
                <w:sz w:val="18"/>
                <w:szCs w:val="18"/>
              </w:rPr>
            </w:pPr>
          </w:p>
        </w:tc>
      </w:tr>
      <w:tr w:rsidR="000717C4" w14:paraId="6A323E3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5AF2B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1F853A" w14:textId="77777777" w:rsidR="000717C4" w:rsidRDefault="000717C4" w:rsidP="000717C4">
            <w:pPr>
              <w:rPr>
                <w:rFonts w:ascii="Arial" w:hAnsi="Arial" w:cs="Arial"/>
                <w:sz w:val="18"/>
                <w:szCs w:val="18"/>
              </w:rPr>
            </w:pPr>
            <w:r>
              <w:rPr>
                <w:rFonts w:ascii="Arial" w:hAnsi="Arial" w:cs="Arial"/>
                <w:sz w:val="18"/>
                <w:szCs w:val="18"/>
              </w:rPr>
              <w:t xml:space="preserve">Wszystkie formularze zawierające dane wrażliwe nie powinny być </w:t>
            </w:r>
            <w:proofErr w:type="spellStart"/>
            <w:r>
              <w:rPr>
                <w:rFonts w:ascii="Arial" w:hAnsi="Arial" w:cs="Arial"/>
                <w:sz w:val="18"/>
                <w:szCs w:val="18"/>
              </w:rPr>
              <w:t>cache’owane</w:t>
            </w:r>
            <w:proofErr w:type="spellEnd"/>
            <w:r>
              <w:rPr>
                <w:rFonts w:ascii="Arial" w:hAnsi="Arial" w:cs="Arial"/>
                <w:sz w:val="18"/>
                <w:szCs w:val="18"/>
              </w:rPr>
              <w:t xml:space="preserve"> po stronie klienta, włączając w to funkcjonalność automatycznego wypełniania pól.</w:t>
            </w:r>
          </w:p>
        </w:tc>
        <w:tc>
          <w:tcPr>
            <w:tcW w:w="2126" w:type="dxa"/>
            <w:tcBorders>
              <w:top w:val="single" w:sz="4" w:space="0" w:color="auto"/>
              <w:left w:val="single" w:sz="4" w:space="0" w:color="auto"/>
              <w:bottom w:val="single" w:sz="4" w:space="0" w:color="auto"/>
              <w:right w:val="single" w:sz="4" w:space="0" w:color="auto"/>
            </w:tcBorders>
          </w:tcPr>
          <w:p w14:paraId="4546C71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502F45" w14:textId="77777777" w:rsidR="000717C4" w:rsidRDefault="000717C4" w:rsidP="000717C4">
            <w:pPr>
              <w:rPr>
                <w:rFonts w:ascii="Arial" w:hAnsi="Arial" w:cs="Arial"/>
                <w:sz w:val="18"/>
                <w:szCs w:val="18"/>
              </w:rPr>
            </w:pPr>
          </w:p>
        </w:tc>
      </w:tr>
      <w:tr w:rsidR="000717C4" w14:paraId="291755E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8976C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9EB657"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przesyłane do klienta muszą być chronione przed nieautoryzowanym dostępem lub czyszczone / unieważniane po uzyskaniu dostępu do danych wrażliwych przez upoważnionego użytkownika (np. powinny być ustawiane odpowiednie nagłówki kontrolne Cache-Control: no-cache i no-</w:t>
            </w:r>
            <w:proofErr w:type="spellStart"/>
            <w:r>
              <w:rPr>
                <w:rFonts w:ascii="Arial" w:hAnsi="Arial" w:cs="Arial"/>
                <w:sz w:val="18"/>
                <w:szCs w:val="18"/>
              </w:rPr>
              <w:t>store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BC5FFB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F0270F" w14:textId="77777777" w:rsidR="000717C4" w:rsidRDefault="000717C4" w:rsidP="000717C4">
            <w:pPr>
              <w:rPr>
                <w:rFonts w:ascii="Arial" w:hAnsi="Arial" w:cs="Arial"/>
                <w:sz w:val="18"/>
                <w:szCs w:val="18"/>
              </w:rPr>
            </w:pPr>
          </w:p>
        </w:tc>
      </w:tr>
      <w:tr w:rsidR="000717C4" w14:paraId="2837F0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471E2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5D0147" w14:textId="77777777" w:rsidR="000717C4" w:rsidRDefault="000717C4" w:rsidP="000717C4">
            <w:pPr>
              <w:rPr>
                <w:rFonts w:ascii="Arial" w:hAnsi="Arial" w:cs="Arial"/>
                <w:sz w:val="18"/>
                <w:szCs w:val="18"/>
              </w:rPr>
            </w:pPr>
            <w:r>
              <w:rPr>
                <w:rFonts w:ascii="Arial" w:hAnsi="Arial" w:cs="Arial"/>
                <w:sz w:val="18"/>
                <w:szCs w:val="18"/>
              </w:rPr>
              <w:t xml:space="preserve">Aplikacja WWW udostępniona w sieci Internet (szczególnie służąca do komercyjnego udostępniania usług) musi stosować certyfikaty SSL wystawione przez zewnętrzne zaufane centrum certyfikacji. Dla szczególnie istotnych usług powinien to być certyfikat typu Extended </w:t>
            </w:r>
            <w:proofErr w:type="spellStart"/>
            <w:r>
              <w:rPr>
                <w:rFonts w:ascii="Arial" w:hAnsi="Arial" w:cs="Arial"/>
                <w:sz w:val="18"/>
                <w:szCs w:val="18"/>
              </w:rPr>
              <w:t>ValidationCertificate</w:t>
            </w:r>
            <w:proofErr w:type="spellEnd"/>
            <w:r>
              <w:rPr>
                <w:rFonts w:ascii="Arial" w:hAnsi="Arial" w:cs="Arial"/>
                <w:sz w:val="18"/>
                <w:szCs w:val="18"/>
              </w:rPr>
              <w:t xml:space="preserve"> (EV SSL, ang. certyfikaty rozszerzonej walidacji).</w:t>
            </w:r>
          </w:p>
        </w:tc>
        <w:tc>
          <w:tcPr>
            <w:tcW w:w="2126" w:type="dxa"/>
            <w:tcBorders>
              <w:top w:val="single" w:sz="4" w:space="0" w:color="auto"/>
              <w:left w:val="single" w:sz="4" w:space="0" w:color="auto"/>
              <w:bottom w:val="single" w:sz="4" w:space="0" w:color="auto"/>
              <w:right w:val="single" w:sz="4" w:space="0" w:color="auto"/>
            </w:tcBorders>
          </w:tcPr>
          <w:p w14:paraId="190700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288D4" w14:textId="77777777" w:rsidR="000717C4" w:rsidRDefault="000717C4" w:rsidP="000717C4">
            <w:pPr>
              <w:rPr>
                <w:rFonts w:ascii="Arial" w:hAnsi="Arial" w:cs="Arial"/>
                <w:sz w:val="18"/>
                <w:szCs w:val="18"/>
              </w:rPr>
            </w:pPr>
          </w:p>
        </w:tc>
      </w:tr>
      <w:tr w:rsidR="000717C4" w14:paraId="3B133F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51337C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4F5A68" w14:textId="77777777" w:rsidR="000717C4" w:rsidRDefault="000717C4" w:rsidP="000717C4">
            <w:pPr>
              <w:rPr>
                <w:rFonts w:ascii="Arial" w:hAnsi="Arial" w:cs="Arial"/>
                <w:sz w:val="18"/>
                <w:szCs w:val="18"/>
              </w:rPr>
            </w:pPr>
            <w:r>
              <w:rPr>
                <w:rFonts w:ascii="Arial" w:hAnsi="Arial" w:cs="Arial"/>
                <w:sz w:val="18"/>
                <w:szCs w:val="18"/>
              </w:rPr>
              <w:t>Podejrzanie zwiększona ilość zapytań informacyjnych lub zapytań wywołujących krytyczne transakcje muszą być blokowane.</w:t>
            </w:r>
          </w:p>
        </w:tc>
        <w:tc>
          <w:tcPr>
            <w:tcW w:w="2126" w:type="dxa"/>
            <w:tcBorders>
              <w:top w:val="single" w:sz="4" w:space="0" w:color="auto"/>
              <w:left w:val="single" w:sz="4" w:space="0" w:color="auto"/>
              <w:bottom w:val="single" w:sz="4" w:space="0" w:color="auto"/>
              <w:right w:val="single" w:sz="4" w:space="0" w:color="auto"/>
            </w:tcBorders>
          </w:tcPr>
          <w:p w14:paraId="784C197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795088" w14:textId="77777777" w:rsidR="000717C4" w:rsidRDefault="000717C4" w:rsidP="000717C4">
            <w:pPr>
              <w:rPr>
                <w:rFonts w:ascii="Arial" w:hAnsi="Arial" w:cs="Arial"/>
                <w:sz w:val="18"/>
                <w:szCs w:val="18"/>
              </w:rPr>
            </w:pPr>
          </w:p>
        </w:tc>
      </w:tr>
      <w:tr w:rsidR="000717C4" w14:paraId="3E11EC8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7FD57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2D712C" w14:textId="77777777" w:rsidR="000717C4" w:rsidRDefault="000717C4" w:rsidP="000717C4">
            <w:pPr>
              <w:rPr>
                <w:rFonts w:ascii="Arial" w:hAnsi="Arial" w:cs="Arial"/>
                <w:sz w:val="18"/>
                <w:szCs w:val="18"/>
              </w:rPr>
            </w:pPr>
            <w:r>
              <w:rPr>
                <w:rFonts w:ascii="Arial" w:hAnsi="Arial" w:cs="Arial"/>
                <w:sz w:val="18"/>
                <w:szCs w:val="18"/>
              </w:rPr>
              <w:t>Obsługa protokołu HTTP/HTTPS musi następować w zgodnie z najlepszymi praktykami bezpieczeństwa (np. ustawianie wymaganych nagłówków HTTP oraz ich atrybutów, konfiguracja protokołu TLS</w:t>
            </w:r>
            <w:r>
              <w:rPr>
                <w:rStyle w:val="Odwoanieprzypisudolnego"/>
                <w:rFonts w:ascii="Arial" w:hAnsi="Arial" w:cs="Arial"/>
                <w:sz w:val="18"/>
                <w:szCs w:val="18"/>
              </w:rPr>
              <w:footnoteReference w:id="26"/>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D5BAC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FC6741" w14:textId="77777777" w:rsidR="000717C4" w:rsidRDefault="000717C4" w:rsidP="000717C4">
            <w:pPr>
              <w:rPr>
                <w:rFonts w:ascii="Arial" w:hAnsi="Arial" w:cs="Arial"/>
                <w:sz w:val="18"/>
                <w:szCs w:val="18"/>
              </w:rPr>
            </w:pPr>
          </w:p>
        </w:tc>
      </w:tr>
      <w:tr w:rsidR="000717C4" w14:paraId="4FA2D6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0AAB3B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BCEBFD" w14:textId="77777777" w:rsidR="000717C4" w:rsidRDefault="000717C4" w:rsidP="000717C4">
            <w:pPr>
              <w:rPr>
                <w:rFonts w:ascii="Arial" w:hAnsi="Arial" w:cs="Arial"/>
                <w:sz w:val="18"/>
                <w:szCs w:val="18"/>
              </w:rPr>
            </w:pPr>
            <w:r>
              <w:rPr>
                <w:rFonts w:ascii="Arial" w:hAnsi="Arial" w:cs="Arial"/>
                <w:sz w:val="18"/>
                <w:szCs w:val="18"/>
              </w:rPr>
              <w:t>Musi być możliwe zbudowanie ścieżki z zaufanego CA</w:t>
            </w:r>
            <w:r>
              <w:rPr>
                <w:rStyle w:val="Odwoanieprzypisudolnego"/>
                <w:rFonts w:ascii="Arial" w:hAnsi="Arial" w:cs="Arial"/>
                <w:sz w:val="18"/>
                <w:szCs w:val="18"/>
              </w:rPr>
              <w:footnoteReference w:id="27"/>
            </w:r>
            <w:r>
              <w:rPr>
                <w:rFonts w:ascii="Arial" w:hAnsi="Arial" w:cs="Arial"/>
                <w:sz w:val="18"/>
                <w:szCs w:val="18"/>
              </w:rPr>
              <w:t xml:space="preserve"> do każdego serwowanego certyfikatu TLS i każdy certyfikat serwera musi być ważny.</w:t>
            </w:r>
          </w:p>
        </w:tc>
        <w:tc>
          <w:tcPr>
            <w:tcW w:w="2126" w:type="dxa"/>
            <w:tcBorders>
              <w:top w:val="single" w:sz="4" w:space="0" w:color="auto"/>
              <w:left w:val="single" w:sz="4" w:space="0" w:color="auto"/>
              <w:bottom w:val="single" w:sz="4" w:space="0" w:color="auto"/>
              <w:right w:val="single" w:sz="4" w:space="0" w:color="auto"/>
            </w:tcBorders>
          </w:tcPr>
          <w:p w14:paraId="4DB61C7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6E7C49" w14:textId="77777777" w:rsidR="000717C4" w:rsidRDefault="000717C4" w:rsidP="000717C4">
            <w:pPr>
              <w:rPr>
                <w:rFonts w:ascii="Arial" w:hAnsi="Arial" w:cs="Arial"/>
                <w:sz w:val="18"/>
                <w:szCs w:val="18"/>
              </w:rPr>
            </w:pPr>
          </w:p>
        </w:tc>
      </w:tr>
      <w:tr w:rsidR="000717C4" w14:paraId="6D75899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517985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3B4273" w14:textId="37E38E3E" w:rsidR="000717C4" w:rsidRDefault="000717C4" w:rsidP="000717C4">
            <w:pPr>
              <w:rPr>
                <w:rFonts w:ascii="Arial" w:hAnsi="Arial" w:cs="Arial"/>
                <w:sz w:val="18"/>
                <w:szCs w:val="18"/>
              </w:rPr>
            </w:pPr>
            <w:r>
              <w:rPr>
                <w:rFonts w:ascii="Arial" w:hAnsi="Arial" w:cs="Arial"/>
                <w:sz w:val="18"/>
                <w:szCs w:val="18"/>
              </w:rPr>
              <w:t>Nieudane połączenia TLS nie mogą być powtórnie nawiązywane jako połączenia niezabezpieczone.</w:t>
            </w:r>
          </w:p>
        </w:tc>
        <w:tc>
          <w:tcPr>
            <w:tcW w:w="2126" w:type="dxa"/>
            <w:tcBorders>
              <w:top w:val="single" w:sz="4" w:space="0" w:color="auto"/>
              <w:left w:val="single" w:sz="4" w:space="0" w:color="auto"/>
              <w:bottom w:val="single" w:sz="4" w:space="0" w:color="auto"/>
              <w:right w:val="single" w:sz="4" w:space="0" w:color="auto"/>
            </w:tcBorders>
          </w:tcPr>
          <w:p w14:paraId="2D712C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C96005" w14:textId="77777777" w:rsidR="000717C4" w:rsidRDefault="000717C4" w:rsidP="000717C4">
            <w:pPr>
              <w:rPr>
                <w:rFonts w:ascii="Arial" w:hAnsi="Arial" w:cs="Arial"/>
                <w:sz w:val="18"/>
                <w:szCs w:val="18"/>
              </w:rPr>
            </w:pPr>
          </w:p>
        </w:tc>
      </w:tr>
      <w:tr w:rsidR="000717C4" w14:paraId="1106F0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2D382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D03491" w14:textId="77777777" w:rsidR="000717C4" w:rsidRDefault="000717C4" w:rsidP="000717C4">
            <w:pPr>
              <w:rPr>
                <w:rFonts w:ascii="Arial" w:hAnsi="Arial" w:cs="Arial"/>
                <w:sz w:val="18"/>
                <w:szCs w:val="18"/>
              </w:rPr>
            </w:pPr>
            <w:r>
              <w:rPr>
                <w:rFonts w:ascii="Arial" w:hAnsi="Arial" w:cs="Arial"/>
                <w:sz w:val="18"/>
                <w:szCs w:val="18"/>
              </w:rPr>
              <w:t xml:space="preserve">TLS musi być używany dla wszystkich połączeń (zewnętrznych i </w:t>
            </w:r>
            <w:proofErr w:type="spellStart"/>
            <w:r>
              <w:rPr>
                <w:rFonts w:ascii="Arial" w:hAnsi="Arial" w:cs="Arial"/>
                <w:sz w:val="18"/>
                <w:szCs w:val="18"/>
              </w:rPr>
              <w:t>backendowych</w:t>
            </w:r>
            <w:proofErr w:type="spellEnd"/>
            <w:r>
              <w:rPr>
                <w:rFonts w:ascii="Arial" w:hAnsi="Arial" w:cs="Arial"/>
                <w:sz w:val="18"/>
                <w:szCs w:val="18"/>
              </w:rPr>
              <w:t>), które są uwierzytelnione lub są związane z wrażliwymi danymi lub funkcjami.</w:t>
            </w:r>
          </w:p>
        </w:tc>
        <w:tc>
          <w:tcPr>
            <w:tcW w:w="2126" w:type="dxa"/>
            <w:tcBorders>
              <w:top w:val="single" w:sz="4" w:space="0" w:color="auto"/>
              <w:left w:val="single" w:sz="4" w:space="0" w:color="auto"/>
              <w:bottom w:val="single" w:sz="4" w:space="0" w:color="auto"/>
              <w:right w:val="single" w:sz="4" w:space="0" w:color="auto"/>
            </w:tcBorders>
          </w:tcPr>
          <w:p w14:paraId="247D76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48D456" w14:textId="77777777" w:rsidR="000717C4" w:rsidRDefault="000717C4" w:rsidP="000717C4">
            <w:pPr>
              <w:rPr>
                <w:rFonts w:ascii="Arial" w:hAnsi="Arial" w:cs="Arial"/>
                <w:sz w:val="18"/>
                <w:szCs w:val="18"/>
              </w:rPr>
            </w:pPr>
          </w:p>
        </w:tc>
      </w:tr>
      <w:tr w:rsidR="000717C4" w14:paraId="4E229CD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5121E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8F23B8" w14:textId="77777777" w:rsidR="000717C4" w:rsidRDefault="000717C4" w:rsidP="000717C4">
            <w:pPr>
              <w:rPr>
                <w:rFonts w:ascii="Arial" w:hAnsi="Arial" w:cs="Arial"/>
                <w:sz w:val="18"/>
                <w:szCs w:val="18"/>
              </w:rPr>
            </w:pPr>
            <w:r>
              <w:rPr>
                <w:rFonts w:ascii="Arial" w:hAnsi="Arial" w:cs="Arial"/>
                <w:sz w:val="18"/>
                <w:szCs w:val="18"/>
              </w:rPr>
              <w:t xml:space="preserve">Nieudane </w:t>
            </w:r>
            <w:proofErr w:type="spellStart"/>
            <w:r>
              <w:rPr>
                <w:rFonts w:ascii="Arial" w:hAnsi="Arial" w:cs="Arial"/>
                <w:sz w:val="18"/>
                <w:szCs w:val="18"/>
              </w:rPr>
              <w:t>backendowe</w:t>
            </w:r>
            <w:proofErr w:type="spellEnd"/>
            <w:r>
              <w:rPr>
                <w:rFonts w:ascii="Arial" w:hAnsi="Arial" w:cs="Arial"/>
                <w:sz w:val="18"/>
                <w:szCs w:val="18"/>
              </w:rPr>
              <w:t xml:space="preserve"> połączenia TLS muszą być logowane.</w:t>
            </w:r>
          </w:p>
        </w:tc>
        <w:tc>
          <w:tcPr>
            <w:tcW w:w="2126" w:type="dxa"/>
            <w:tcBorders>
              <w:top w:val="single" w:sz="4" w:space="0" w:color="auto"/>
              <w:left w:val="single" w:sz="4" w:space="0" w:color="auto"/>
              <w:bottom w:val="single" w:sz="4" w:space="0" w:color="auto"/>
              <w:right w:val="single" w:sz="4" w:space="0" w:color="auto"/>
            </w:tcBorders>
          </w:tcPr>
          <w:p w14:paraId="4759FA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DF49E4" w14:textId="77777777" w:rsidR="000717C4" w:rsidRDefault="000717C4" w:rsidP="000717C4">
            <w:pPr>
              <w:rPr>
                <w:rFonts w:ascii="Arial" w:hAnsi="Arial" w:cs="Arial"/>
                <w:sz w:val="18"/>
                <w:szCs w:val="18"/>
              </w:rPr>
            </w:pPr>
          </w:p>
        </w:tc>
      </w:tr>
      <w:tr w:rsidR="000717C4" w14:paraId="73EBFB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E815B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94C726" w14:textId="77777777" w:rsidR="000717C4" w:rsidRDefault="000717C4" w:rsidP="000717C4">
            <w:pPr>
              <w:rPr>
                <w:rFonts w:ascii="Arial" w:hAnsi="Arial" w:cs="Arial"/>
                <w:sz w:val="18"/>
                <w:szCs w:val="18"/>
              </w:rPr>
            </w:pPr>
            <w:r>
              <w:rPr>
                <w:rFonts w:ascii="Arial" w:hAnsi="Arial" w:cs="Arial"/>
                <w:sz w:val="18"/>
                <w:szCs w:val="18"/>
              </w:rPr>
              <w:t>Ścieżki certyfikatów muszą być budowane i weryfikowane dla wszystkich certyfikatów klienckich przy użyciu skonfigurowanych powiązań zaufania i informacji nt. unieważniania certyfikatów.</w:t>
            </w:r>
          </w:p>
        </w:tc>
        <w:tc>
          <w:tcPr>
            <w:tcW w:w="2126" w:type="dxa"/>
            <w:tcBorders>
              <w:top w:val="single" w:sz="4" w:space="0" w:color="auto"/>
              <w:left w:val="single" w:sz="4" w:space="0" w:color="auto"/>
              <w:bottom w:val="single" w:sz="4" w:space="0" w:color="auto"/>
              <w:right w:val="single" w:sz="4" w:space="0" w:color="auto"/>
            </w:tcBorders>
          </w:tcPr>
          <w:p w14:paraId="20A8B7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A1DEC6" w14:textId="77777777" w:rsidR="000717C4" w:rsidRDefault="000717C4" w:rsidP="000717C4">
            <w:pPr>
              <w:rPr>
                <w:rFonts w:ascii="Arial" w:hAnsi="Arial" w:cs="Arial"/>
                <w:sz w:val="18"/>
                <w:szCs w:val="18"/>
              </w:rPr>
            </w:pPr>
          </w:p>
        </w:tc>
      </w:tr>
      <w:tr w:rsidR="000717C4" w14:paraId="320410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F1709C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DF262E" w14:textId="77777777" w:rsidR="000717C4" w:rsidRDefault="000717C4" w:rsidP="000717C4">
            <w:pPr>
              <w:rPr>
                <w:rFonts w:ascii="Arial" w:hAnsi="Arial" w:cs="Arial"/>
                <w:sz w:val="18"/>
                <w:szCs w:val="18"/>
              </w:rPr>
            </w:pPr>
            <w:r>
              <w:rPr>
                <w:rFonts w:ascii="Arial" w:hAnsi="Arial" w:cs="Arial"/>
                <w:sz w:val="18"/>
                <w:szCs w:val="18"/>
              </w:rPr>
              <w:t xml:space="preserve">Wykorzystywana konfiguracja protokołu SSL/TLS powinna być wolna od znanych błędów bezpieczeństwa np. podatności na ataki </w:t>
            </w:r>
            <w:proofErr w:type="spellStart"/>
            <w:r>
              <w:rPr>
                <w:rFonts w:ascii="Arial" w:hAnsi="Arial" w:cs="Arial"/>
                <w:sz w:val="18"/>
                <w:szCs w:val="18"/>
              </w:rPr>
              <w:t>DoS</w:t>
            </w:r>
            <w:proofErr w:type="spellEnd"/>
            <w:r>
              <w:rPr>
                <w:rStyle w:val="Odwoanieprzypisudolnego"/>
                <w:rFonts w:ascii="Arial" w:hAnsi="Arial" w:cs="Arial"/>
                <w:sz w:val="18"/>
                <w:szCs w:val="18"/>
              </w:rPr>
              <w:footnoteReference w:id="28"/>
            </w:r>
            <w:r>
              <w:rPr>
                <w:rFonts w:ascii="Arial" w:hAnsi="Arial" w:cs="Arial"/>
                <w:sz w:val="18"/>
                <w:szCs w:val="18"/>
              </w:rPr>
              <w:t xml:space="preserve"> wykorzystujący renegocjację połączeń inicjowaną przez klienta, atak BEAST</w:t>
            </w:r>
            <w:r>
              <w:rPr>
                <w:rStyle w:val="Odwoanieprzypisudolnego"/>
                <w:rFonts w:ascii="Arial" w:hAnsi="Arial" w:cs="Arial"/>
                <w:sz w:val="18"/>
                <w:szCs w:val="18"/>
              </w:rPr>
              <w:footnoteReference w:id="29"/>
            </w:r>
            <w:r>
              <w:rPr>
                <w:rFonts w:ascii="Arial" w:hAnsi="Arial" w:cs="Arial"/>
                <w:sz w:val="18"/>
                <w:szCs w:val="18"/>
              </w:rPr>
              <w:t>, atak CRIME</w:t>
            </w:r>
            <w:r>
              <w:rPr>
                <w:rStyle w:val="Odwoanieprzypisudolnego"/>
                <w:rFonts w:ascii="Arial" w:hAnsi="Arial" w:cs="Arial"/>
                <w:sz w:val="18"/>
                <w:szCs w:val="18"/>
              </w:rPr>
              <w:footnoteReference w:id="30"/>
            </w:r>
            <w:r>
              <w:rPr>
                <w:rFonts w:ascii="Arial" w:hAnsi="Arial" w:cs="Arial"/>
                <w:sz w:val="18"/>
                <w:szCs w:val="18"/>
              </w:rPr>
              <w:t>, atak MITM</w:t>
            </w:r>
            <w:r>
              <w:rPr>
                <w:rStyle w:val="Odwoanieprzypisudolnego"/>
                <w:rFonts w:ascii="Arial" w:hAnsi="Arial" w:cs="Arial"/>
                <w:sz w:val="18"/>
                <w:szCs w:val="18"/>
              </w:rPr>
              <w:footnoteReference w:id="31"/>
            </w:r>
            <w:proofErr w:type="spellStart"/>
            <w:r>
              <w:rPr>
                <w:rFonts w:ascii="Arial" w:hAnsi="Arial" w:cs="Arial"/>
                <w:sz w:val="18"/>
                <w:szCs w:val="18"/>
              </w:rPr>
              <w:t>plaintextinjection</w:t>
            </w:r>
            <w:proofErr w:type="spellEnd"/>
            <w:r>
              <w:rPr>
                <w:rStyle w:val="Odwoanieprzypisudolnego"/>
                <w:rFonts w:ascii="Arial" w:hAnsi="Arial" w:cs="Arial"/>
                <w:sz w:val="18"/>
                <w:szCs w:val="18"/>
              </w:rPr>
              <w:footnoteReference w:id="32"/>
            </w:r>
            <w:r>
              <w:rPr>
                <w:rFonts w:ascii="Arial" w:hAnsi="Arial" w:cs="Arial"/>
                <w:sz w:val="18"/>
                <w:szCs w:val="18"/>
              </w:rPr>
              <w:t xml:space="preserve"> wykorzystujący niebezpieczną renegocjację połączeń itp.</w:t>
            </w:r>
          </w:p>
        </w:tc>
        <w:tc>
          <w:tcPr>
            <w:tcW w:w="2126" w:type="dxa"/>
            <w:tcBorders>
              <w:top w:val="single" w:sz="4" w:space="0" w:color="auto"/>
              <w:left w:val="single" w:sz="4" w:space="0" w:color="auto"/>
              <w:bottom w:val="single" w:sz="4" w:space="0" w:color="auto"/>
              <w:right w:val="single" w:sz="4" w:space="0" w:color="auto"/>
            </w:tcBorders>
          </w:tcPr>
          <w:p w14:paraId="18C89B7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300D54F" w14:textId="77777777" w:rsidR="000717C4" w:rsidRDefault="000717C4" w:rsidP="000717C4">
            <w:pPr>
              <w:rPr>
                <w:rFonts w:ascii="Arial" w:hAnsi="Arial" w:cs="Arial"/>
                <w:sz w:val="18"/>
                <w:szCs w:val="18"/>
              </w:rPr>
            </w:pPr>
          </w:p>
        </w:tc>
      </w:tr>
      <w:tr w:rsidR="000717C4" w14:paraId="709C23F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FC4E7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5BD3A5" w14:textId="77777777" w:rsidR="000717C4" w:rsidRDefault="000717C4" w:rsidP="000717C4">
            <w:pPr>
              <w:rPr>
                <w:rFonts w:ascii="Arial" w:hAnsi="Arial" w:cs="Arial"/>
                <w:sz w:val="18"/>
                <w:szCs w:val="18"/>
              </w:rPr>
            </w:pPr>
            <w:r>
              <w:rPr>
                <w:rFonts w:ascii="Arial" w:hAnsi="Arial" w:cs="Arial"/>
                <w:sz w:val="18"/>
                <w:szCs w:val="18"/>
              </w:rPr>
              <w:t>Wykorzystywana konfiguracja protokołu SSL/TLS powinna stosować wyłącznie zestawy szyfrów powszechnie uznawane za silne.</w:t>
            </w:r>
          </w:p>
        </w:tc>
        <w:tc>
          <w:tcPr>
            <w:tcW w:w="2126" w:type="dxa"/>
            <w:tcBorders>
              <w:top w:val="single" w:sz="4" w:space="0" w:color="auto"/>
              <w:left w:val="single" w:sz="4" w:space="0" w:color="auto"/>
              <w:bottom w:val="single" w:sz="4" w:space="0" w:color="auto"/>
              <w:right w:val="single" w:sz="4" w:space="0" w:color="auto"/>
            </w:tcBorders>
          </w:tcPr>
          <w:p w14:paraId="3FD350A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CA3691" w14:textId="77777777" w:rsidR="000717C4" w:rsidRDefault="000717C4" w:rsidP="000717C4">
            <w:pPr>
              <w:rPr>
                <w:rFonts w:ascii="Arial" w:hAnsi="Arial" w:cs="Arial"/>
                <w:sz w:val="18"/>
                <w:szCs w:val="18"/>
              </w:rPr>
            </w:pPr>
          </w:p>
        </w:tc>
      </w:tr>
      <w:tr w:rsidR="000717C4" w14:paraId="4F48F5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1D1CB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E36BBA" w14:textId="77777777" w:rsidR="000717C4" w:rsidRDefault="000717C4" w:rsidP="000717C4">
            <w:pPr>
              <w:rPr>
                <w:rFonts w:ascii="Arial" w:hAnsi="Arial" w:cs="Arial"/>
                <w:sz w:val="18"/>
                <w:szCs w:val="18"/>
              </w:rPr>
            </w:pPr>
            <w:r>
              <w:rPr>
                <w:rFonts w:ascii="Arial" w:hAnsi="Arial" w:cs="Arial"/>
                <w:sz w:val="18"/>
                <w:szCs w:val="18"/>
              </w:rPr>
              <w:t>Dla wszystkich połączeń powinno zostać zdefiniowane kodowanie znaków.</w:t>
            </w:r>
          </w:p>
        </w:tc>
        <w:tc>
          <w:tcPr>
            <w:tcW w:w="2126" w:type="dxa"/>
            <w:tcBorders>
              <w:top w:val="single" w:sz="4" w:space="0" w:color="auto"/>
              <w:left w:val="single" w:sz="4" w:space="0" w:color="auto"/>
              <w:bottom w:val="single" w:sz="4" w:space="0" w:color="auto"/>
              <w:right w:val="single" w:sz="4" w:space="0" w:color="auto"/>
            </w:tcBorders>
          </w:tcPr>
          <w:p w14:paraId="63A890D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C972E1" w14:textId="77777777" w:rsidR="000717C4" w:rsidRDefault="000717C4" w:rsidP="000717C4">
            <w:pPr>
              <w:rPr>
                <w:rFonts w:ascii="Arial" w:hAnsi="Arial" w:cs="Arial"/>
                <w:sz w:val="18"/>
                <w:szCs w:val="18"/>
              </w:rPr>
            </w:pPr>
          </w:p>
        </w:tc>
      </w:tr>
      <w:tr w:rsidR="000717C4" w14:paraId="761DDBC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F999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760327" w14:textId="77777777" w:rsidR="000717C4" w:rsidRDefault="000717C4" w:rsidP="000717C4">
            <w:pPr>
              <w:rPr>
                <w:rFonts w:ascii="Arial" w:hAnsi="Arial" w:cs="Arial"/>
                <w:sz w:val="18"/>
                <w:szCs w:val="18"/>
              </w:rPr>
            </w:pPr>
            <w:r>
              <w:rPr>
                <w:rFonts w:ascii="Arial" w:hAnsi="Arial" w:cs="Arial"/>
                <w:sz w:val="18"/>
                <w:szCs w:val="18"/>
              </w:rPr>
              <w:t>Przekierowania HTTP nie mogą zawierać danych pozbawionych walidacji.</w:t>
            </w:r>
          </w:p>
        </w:tc>
        <w:tc>
          <w:tcPr>
            <w:tcW w:w="2126" w:type="dxa"/>
            <w:tcBorders>
              <w:top w:val="single" w:sz="4" w:space="0" w:color="auto"/>
              <w:left w:val="single" w:sz="4" w:space="0" w:color="auto"/>
              <w:bottom w:val="single" w:sz="4" w:space="0" w:color="auto"/>
              <w:right w:val="single" w:sz="4" w:space="0" w:color="auto"/>
            </w:tcBorders>
          </w:tcPr>
          <w:p w14:paraId="2063C4A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7C6AE7" w14:textId="77777777" w:rsidR="000717C4" w:rsidRDefault="000717C4" w:rsidP="000717C4">
            <w:pPr>
              <w:rPr>
                <w:rFonts w:ascii="Arial" w:hAnsi="Arial" w:cs="Arial"/>
                <w:sz w:val="18"/>
                <w:szCs w:val="18"/>
              </w:rPr>
            </w:pPr>
          </w:p>
        </w:tc>
      </w:tr>
      <w:tr w:rsidR="000717C4" w14:paraId="1379255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2858CE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7A6C15" w14:textId="77777777" w:rsidR="000717C4" w:rsidRDefault="000717C4" w:rsidP="000717C4">
            <w:pPr>
              <w:rPr>
                <w:rFonts w:ascii="Arial" w:hAnsi="Arial" w:cs="Arial"/>
                <w:sz w:val="18"/>
                <w:szCs w:val="18"/>
              </w:rPr>
            </w:pPr>
            <w:r>
              <w:rPr>
                <w:rFonts w:ascii="Arial" w:hAnsi="Arial" w:cs="Arial"/>
                <w:sz w:val="18"/>
                <w:szCs w:val="18"/>
              </w:rPr>
              <w:t>Aplikacja musi akceptować wyłącznie zdefiniowany zestaw metod zapytań HTTP, takich jak GET i POST.</w:t>
            </w:r>
          </w:p>
        </w:tc>
        <w:tc>
          <w:tcPr>
            <w:tcW w:w="2126" w:type="dxa"/>
            <w:tcBorders>
              <w:top w:val="single" w:sz="4" w:space="0" w:color="auto"/>
              <w:left w:val="single" w:sz="4" w:space="0" w:color="auto"/>
              <w:bottom w:val="single" w:sz="4" w:space="0" w:color="auto"/>
              <w:right w:val="single" w:sz="4" w:space="0" w:color="auto"/>
            </w:tcBorders>
          </w:tcPr>
          <w:p w14:paraId="5B911B1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C97422" w14:textId="77777777" w:rsidR="000717C4" w:rsidRDefault="000717C4" w:rsidP="000717C4">
            <w:pPr>
              <w:rPr>
                <w:rFonts w:ascii="Arial" w:hAnsi="Arial" w:cs="Arial"/>
                <w:sz w:val="18"/>
                <w:szCs w:val="18"/>
              </w:rPr>
            </w:pPr>
          </w:p>
        </w:tc>
      </w:tr>
      <w:tr w:rsidR="000717C4" w14:paraId="77C0477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99CD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67B444" w14:textId="77777777" w:rsidR="000717C4" w:rsidRDefault="000717C4" w:rsidP="000717C4">
            <w:pPr>
              <w:rPr>
                <w:rFonts w:ascii="Arial" w:hAnsi="Arial" w:cs="Arial"/>
                <w:sz w:val="18"/>
                <w:szCs w:val="18"/>
              </w:rPr>
            </w:pPr>
            <w:r>
              <w:rPr>
                <w:rFonts w:ascii="Arial" w:hAnsi="Arial" w:cs="Arial"/>
                <w:sz w:val="18"/>
                <w:szCs w:val="18"/>
              </w:rPr>
              <w:t>Każda odpowiedź HTTP musi zawierać nagłówek Content-</w:t>
            </w:r>
            <w:proofErr w:type="spellStart"/>
            <w:r>
              <w:rPr>
                <w:rFonts w:ascii="Arial" w:hAnsi="Arial" w:cs="Arial"/>
                <w:sz w:val="18"/>
                <w:szCs w:val="18"/>
              </w:rPr>
              <w:t>type</w:t>
            </w:r>
            <w:proofErr w:type="spellEnd"/>
            <w:r>
              <w:rPr>
                <w:rFonts w:ascii="Arial" w:hAnsi="Arial" w:cs="Arial"/>
                <w:sz w:val="18"/>
                <w:szCs w:val="18"/>
              </w:rPr>
              <w:t>, określający zestaw bezpiecznych znaków (np. UTF-8).</w:t>
            </w:r>
          </w:p>
        </w:tc>
        <w:tc>
          <w:tcPr>
            <w:tcW w:w="2126" w:type="dxa"/>
            <w:tcBorders>
              <w:top w:val="single" w:sz="4" w:space="0" w:color="auto"/>
              <w:left w:val="single" w:sz="4" w:space="0" w:color="auto"/>
              <w:bottom w:val="single" w:sz="4" w:space="0" w:color="auto"/>
              <w:right w:val="single" w:sz="4" w:space="0" w:color="auto"/>
            </w:tcBorders>
          </w:tcPr>
          <w:p w14:paraId="017B3B8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FA7143C" w14:textId="77777777" w:rsidR="000717C4" w:rsidRDefault="000717C4" w:rsidP="000717C4">
            <w:pPr>
              <w:rPr>
                <w:rFonts w:ascii="Arial" w:hAnsi="Arial" w:cs="Arial"/>
                <w:sz w:val="18"/>
                <w:szCs w:val="18"/>
              </w:rPr>
            </w:pPr>
          </w:p>
        </w:tc>
      </w:tr>
      <w:tr w:rsidR="000717C4" w14:paraId="6C0802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82ADC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513D0C" w14:textId="77777777" w:rsidR="000717C4" w:rsidRDefault="000717C4" w:rsidP="000717C4">
            <w:pPr>
              <w:rPr>
                <w:rFonts w:ascii="Arial" w:hAnsi="Arial" w:cs="Arial"/>
                <w:sz w:val="18"/>
                <w:szCs w:val="18"/>
              </w:rPr>
            </w:pPr>
            <w:r>
              <w:rPr>
                <w:rFonts w:ascii="Arial" w:hAnsi="Arial" w:cs="Arial"/>
                <w:sz w:val="18"/>
                <w:szCs w:val="18"/>
              </w:rPr>
              <w:t xml:space="preserve">Flaga </w:t>
            </w:r>
            <w:proofErr w:type="spellStart"/>
            <w:r>
              <w:rPr>
                <w:rFonts w:ascii="Arial" w:hAnsi="Arial" w:cs="Arial"/>
                <w:sz w:val="18"/>
                <w:szCs w:val="18"/>
              </w:rPr>
              <w:t>HttpOnly</w:t>
            </w:r>
            <w:proofErr w:type="spellEnd"/>
            <w:r>
              <w:rPr>
                <w:rFonts w:ascii="Arial" w:hAnsi="Arial" w:cs="Arial"/>
                <w:sz w:val="18"/>
                <w:szCs w:val="18"/>
              </w:rPr>
              <w:t xml:space="preserve"> musi być wykorzystywana dla wszystkich cookie, do których nie jest wymagany dostęp z JavaScript.</w:t>
            </w:r>
          </w:p>
        </w:tc>
        <w:tc>
          <w:tcPr>
            <w:tcW w:w="2126" w:type="dxa"/>
            <w:tcBorders>
              <w:top w:val="single" w:sz="4" w:space="0" w:color="auto"/>
              <w:left w:val="single" w:sz="4" w:space="0" w:color="auto"/>
              <w:bottom w:val="single" w:sz="4" w:space="0" w:color="auto"/>
              <w:right w:val="single" w:sz="4" w:space="0" w:color="auto"/>
            </w:tcBorders>
          </w:tcPr>
          <w:p w14:paraId="0D9FF77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E443C0" w14:textId="77777777" w:rsidR="000717C4" w:rsidRDefault="000717C4" w:rsidP="000717C4">
            <w:pPr>
              <w:rPr>
                <w:rFonts w:ascii="Arial" w:hAnsi="Arial" w:cs="Arial"/>
                <w:sz w:val="18"/>
                <w:szCs w:val="18"/>
              </w:rPr>
            </w:pPr>
          </w:p>
        </w:tc>
      </w:tr>
      <w:tr w:rsidR="000717C4" w14:paraId="04AAF59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A495C7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B6DC190" w14:textId="77777777" w:rsidR="000717C4" w:rsidRDefault="000717C4" w:rsidP="000717C4">
            <w:pPr>
              <w:rPr>
                <w:rFonts w:ascii="Arial" w:hAnsi="Arial" w:cs="Arial"/>
                <w:sz w:val="18"/>
                <w:szCs w:val="18"/>
              </w:rPr>
            </w:pPr>
            <w:r>
              <w:rPr>
                <w:rFonts w:ascii="Arial" w:hAnsi="Arial" w:cs="Arial"/>
                <w:sz w:val="18"/>
                <w:szCs w:val="18"/>
              </w:rPr>
              <w:t xml:space="preserve">Flaga </w:t>
            </w:r>
            <w:proofErr w:type="spellStart"/>
            <w:r>
              <w:rPr>
                <w:rFonts w:ascii="Arial" w:hAnsi="Arial" w:cs="Arial"/>
                <w:sz w:val="18"/>
                <w:szCs w:val="18"/>
              </w:rPr>
              <w:t>secure</w:t>
            </w:r>
            <w:proofErr w:type="spellEnd"/>
            <w:r>
              <w:rPr>
                <w:rFonts w:ascii="Arial" w:hAnsi="Arial" w:cs="Arial"/>
                <w:sz w:val="18"/>
                <w:szCs w:val="18"/>
              </w:rPr>
              <w:t xml:space="preserve"> musi być wykorzystywana dla wszystkich cookie, które zawierają wrażliwe informacje, włączając w to cookie sesyjne.</w:t>
            </w:r>
          </w:p>
        </w:tc>
        <w:tc>
          <w:tcPr>
            <w:tcW w:w="2126" w:type="dxa"/>
            <w:tcBorders>
              <w:top w:val="single" w:sz="4" w:space="0" w:color="auto"/>
              <w:left w:val="single" w:sz="4" w:space="0" w:color="auto"/>
              <w:bottom w:val="single" w:sz="4" w:space="0" w:color="auto"/>
              <w:right w:val="single" w:sz="4" w:space="0" w:color="auto"/>
            </w:tcBorders>
          </w:tcPr>
          <w:p w14:paraId="7CA773D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14310F" w14:textId="77777777" w:rsidR="000717C4" w:rsidRDefault="000717C4" w:rsidP="000717C4">
            <w:pPr>
              <w:rPr>
                <w:rFonts w:ascii="Arial" w:hAnsi="Arial" w:cs="Arial"/>
                <w:sz w:val="18"/>
                <w:szCs w:val="18"/>
              </w:rPr>
            </w:pPr>
          </w:p>
        </w:tc>
      </w:tr>
      <w:tr w:rsidR="000717C4" w14:paraId="327AD06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9BDC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5A60AC" w14:textId="77777777" w:rsidR="000717C4" w:rsidRDefault="000717C4" w:rsidP="000717C4">
            <w:pPr>
              <w:rPr>
                <w:rFonts w:ascii="Arial" w:hAnsi="Arial" w:cs="Arial"/>
                <w:sz w:val="18"/>
                <w:szCs w:val="18"/>
              </w:rPr>
            </w:pPr>
            <w:r>
              <w:rPr>
                <w:rFonts w:ascii="Arial" w:hAnsi="Arial" w:cs="Arial"/>
                <w:sz w:val="18"/>
              </w:rPr>
              <w:t>Wszystkie strony zwracane od serwera powinny zawierać nagłówek X-</w:t>
            </w:r>
            <w:proofErr w:type="spellStart"/>
            <w:r>
              <w:rPr>
                <w:rFonts w:ascii="Arial" w:hAnsi="Arial" w:cs="Arial"/>
                <w:sz w:val="18"/>
              </w:rPr>
              <w:t>Frame</w:t>
            </w:r>
            <w:proofErr w:type="spellEnd"/>
            <w:r>
              <w:rPr>
                <w:rFonts w:ascii="Arial" w:hAnsi="Arial" w:cs="Arial"/>
                <w:sz w:val="18"/>
              </w:rPr>
              <w:t>-</w:t>
            </w:r>
            <w:proofErr w:type="spellStart"/>
            <w:r>
              <w:rPr>
                <w:rFonts w:ascii="Arial" w:hAnsi="Arial" w:cs="Arial"/>
                <w:sz w:val="18"/>
              </w:rPr>
              <w:t>Options</w:t>
            </w:r>
            <w:proofErr w:type="spellEnd"/>
            <w:r>
              <w:rPr>
                <w:rFonts w:ascii="Arial" w:hAnsi="Arial" w:cs="Arial"/>
                <w:sz w:val="18"/>
              </w:rPr>
              <w:t xml:space="preserve">, ustalony na wartość DENY lub SAMEORIGIN. Nagłówek ten aktywuje politykę po stronie przeglądarki, ograniczającą możliwość używania mechanizmu ramek IFRAME i ładowania danej strony do ramki (DENY) lub zezwalającą wyłącznie na ładowanie danej strony do ramki pochodzącej z tego samego serwera i numeru portu, co sama strona (SAMEORIGIN). Dodatkowo, aplikacja powinna posiadać mechanizmy wykrywające i blokujące ładowanie treści strony w ramkę pływającą IFRAME poprzez zastosowanie mechanizmu </w:t>
            </w:r>
            <w:proofErr w:type="spellStart"/>
            <w:r>
              <w:rPr>
                <w:rFonts w:ascii="Arial" w:hAnsi="Arial" w:cs="Arial"/>
                <w:sz w:val="18"/>
              </w:rPr>
              <w:t>framebusting</w:t>
            </w:r>
            <w:proofErr w:type="spellEnd"/>
            <w:r>
              <w:rPr>
                <w:rFonts w:ascii="Arial" w:hAnsi="Arial" w:cs="Arial"/>
                <w:sz w:val="18"/>
              </w:rPr>
              <w:t>.</w:t>
            </w:r>
          </w:p>
        </w:tc>
        <w:tc>
          <w:tcPr>
            <w:tcW w:w="2126" w:type="dxa"/>
            <w:tcBorders>
              <w:top w:val="single" w:sz="4" w:space="0" w:color="auto"/>
              <w:left w:val="single" w:sz="4" w:space="0" w:color="auto"/>
              <w:bottom w:val="single" w:sz="4" w:space="0" w:color="auto"/>
              <w:right w:val="single" w:sz="4" w:space="0" w:color="auto"/>
            </w:tcBorders>
          </w:tcPr>
          <w:p w14:paraId="593B746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EDB663" w14:textId="77777777" w:rsidR="000717C4" w:rsidRDefault="000717C4" w:rsidP="000717C4">
            <w:pPr>
              <w:rPr>
                <w:rFonts w:ascii="Arial" w:hAnsi="Arial" w:cs="Arial"/>
                <w:sz w:val="18"/>
                <w:szCs w:val="18"/>
              </w:rPr>
            </w:pPr>
          </w:p>
        </w:tc>
      </w:tr>
      <w:tr w:rsidR="000717C4" w14:paraId="5E2EEA9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C9AC4F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83B3CA" w14:textId="77777777" w:rsidR="000717C4" w:rsidRDefault="000717C4" w:rsidP="000717C4">
            <w:pPr>
              <w:rPr>
                <w:rFonts w:ascii="Arial" w:hAnsi="Arial" w:cs="Arial"/>
                <w:sz w:val="18"/>
                <w:szCs w:val="18"/>
              </w:rPr>
            </w:pPr>
            <w:r>
              <w:rPr>
                <w:rFonts w:ascii="Arial" w:hAnsi="Arial" w:cs="Arial"/>
                <w:sz w:val="18"/>
                <w:szCs w:val="18"/>
              </w:rPr>
              <w:t xml:space="preserve">Nagłówki HTTP i/lub inne mechanizmy dla starszych przeglądarek muszą być załączone by zapobiegać atakom </w:t>
            </w:r>
            <w:proofErr w:type="spellStart"/>
            <w:r>
              <w:rPr>
                <w:rFonts w:ascii="Arial" w:hAnsi="Arial" w:cs="Arial"/>
                <w:sz w:val="18"/>
                <w:szCs w:val="18"/>
              </w:rPr>
              <w:t>Clickjacking</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F9527B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21A7CC" w14:textId="77777777" w:rsidR="000717C4" w:rsidRDefault="000717C4" w:rsidP="000717C4">
            <w:pPr>
              <w:rPr>
                <w:rFonts w:ascii="Arial" w:hAnsi="Arial" w:cs="Arial"/>
                <w:sz w:val="18"/>
                <w:szCs w:val="18"/>
              </w:rPr>
            </w:pPr>
          </w:p>
        </w:tc>
      </w:tr>
      <w:tr w:rsidR="000717C4" w14:paraId="037DEF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8EA868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371964" w14:textId="77777777" w:rsidR="000717C4" w:rsidRDefault="000717C4" w:rsidP="000717C4">
            <w:pPr>
              <w:rPr>
                <w:rFonts w:ascii="Arial" w:hAnsi="Arial" w:cs="Arial"/>
                <w:sz w:val="18"/>
                <w:szCs w:val="18"/>
              </w:rPr>
            </w:pPr>
            <w:r>
              <w:rPr>
                <w:rFonts w:ascii="Arial" w:hAnsi="Arial" w:cs="Arial"/>
                <w:sz w:val="18"/>
                <w:szCs w:val="18"/>
              </w:rPr>
              <w:t xml:space="preserve">Nagłówki HTTP dodane przez </w:t>
            </w:r>
            <w:proofErr w:type="spellStart"/>
            <w:r>
              <w:rPr>
                <w:rFonts w:ascii="Arial" w:hAnsi="Arial" w:cs="Arial"/>
                <w:sz w:val="18"/>
                <w:szCs w:val="18"/>
              </w:rPr>
              <w:t>frontend</w:t>
            </w:r>
            <w:proofErr w:type="spellEnd"/>
            <w:r>
              <w:rPr>
                <w:rFonts w:ascii="Arial" w:hAnsi="Arial" w:cs="Arial"/>
                <w:sz w:val="18"/>
                <w:szCs w:val="18"/>
              </w:rPr>
              <w:t xml:space="preserve"> (np. X-Real-IP) wykorzystane w aplikacji muszą być chronione przed zmianą przez użytkownika końcowego.</w:t>
            </w:r>
          </w:p>
        </w:tc>
        <w:tc>
          <w:tcPr>
            <w:tcW w:w="2126" w:type="dxa"/>
            <w:tcBorders>
              <w:top w:val="single" w:sz="4" w:space="0" w:color="auto"/>
              <w:left w:val="single" w:sz="4" w:space="0" w:color="auto"/>
              <w:bottom w:val="single" w:sz="4" w:space="0" w:color="auto"/>
              <w:right w:val="single" w:sz="4" w:space="0" w:color="auto"/>
            </w:tcBorders>
          </w:tcPr>
          <w:p w14:paraId="24D60E4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EFC5A4" w14:textId="77777777" w:rsidR="000717C4" w:rsidRDefault="000717C4" w:rsidP="000717C4">
            <w:pPr>
              <w:rPr>
                <w:rFonts w:ascii="Arial" w:hAnsi="Arial" w:cs="Arial"/>
                <w:sz w:val="18"/>
                <w:szCs w:val="18"/>
              </w:rPr>
            </w:pPr>
          </w:p>
        </w:tc>
      </w:tr>
      <w:tr w:rsidR="000717C4" w14:paraId="5F4969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545A8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2229DC" w14:textId="77777777" w:rsidR="000717C4" w:rsidRDefault="000717C4" w:rsidP="000717C4">
            <w:pPr>
              <w:rPr>
                <w:rFonts w:ascii="Arial" w:hAnsi="Arial" w:cs="Arial"/>
                <w:sz w:val="18"/>
                <w:szCs w:val="18"/>
              </w:rPr>
            </w:pPr>
            <w:r>
              <w:rPr>
                <w:rFonts w:ascii="Arial" w:hAnsi="Arial" w:cs="Arial"/>
                <w:sz w:val="18"/>
                <w:szCs w:val="18"/>
              </w:rPr>
              <w:t>Nagłówki HTTP nie mogą ujawniać szczegółowych informacji o wersji komponentów.</w:t>
            </w:r>
          </w:p>
        </w:tc>
        <w:tc>
          <w:tcPr>
            <w:tcW w:w="2126" w:type="dxa"/>
            <w:tcBorders>
              <w:top w:val="single" w:sz="4" w:space="0" w:color="auto"/>
              <w:left w:val="single" w:sz="4" w:space="0" w:color="auto"/>
              <w:bottom w:val="single" w:sz="4" w:space="0" w:color="auto"/>
              <w:right w:val="single" w:sz="4" w:space="0" w:color="auto"/>
            </w:tcBorders>
          </w:tcPr>
          <w:p w14:paraId="75ACD2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24F7F7" w14:textId="77777777" w:rsidR="000717C4" w:rsidRDefault="000717C4" w:rsidP="000717C4">
            <w:pPr>
              <w:rPr>
                <w:rFonts w:ascii="Arial" w:hAnsi="Arial" w:cs="Arial"/>
                <w:sz w:val="18"/>
                <w:szCs w:val="18"/>
              </w:rPr>
            </w:pPr>
          </w:p>
        </w:tc>
      </w:tr>
      <w:tr w:rsidR="000717C4" w14:paraId="610684C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E6D3B6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8D1CBC" w14:textId="77777777" w:rsidR="000717C4" w:rsidRDefault="000717C4" w:rsidP="000717C4">
            <w:pPr>
              <w:rPr>
                <w:rFonts w:ascii="Arial" w:hAnsi="Arial" w:cs="Arial"/>
                <w:sz w:val="18"/>
                <w:szCs w:val="18"/>
              </w:rPr>
            </w:pPr>
            <w:r>
              <w:rPr>
                <w:rFonts w:ascii="Arial" w:hAnsi="Arial" w:cs="Arial"/>
                <w:sz w:val="18"/>
                <w:szCs w:val="18"/>
              </w:rPr>
              <w:t>Nagłówki HTTP w zapytaniach i odpowiedziach muszą zawierać wyłącznie drukowalne znaki ASCII.</w:t>
            </w:r>
          </w:p>
        </w:tc>
        <w:tc>
          <w:tcPr>
            <w:tcW w:w="2126" w:type="dxa"/>
            <w:tcBorders>
              <w:top w:val="single" w:sz="4" w:space="0" w:color="auto"/>
              <w:left w:val="single" w:sz="4" w:space="0" w:color="auto"/>
              <w:bottom w:val="single" w:sz="4" w:space="0" w:color="auto"/>
              <w:right w:val="single" w:sz="4" w:space="0" w:color="auto"/>
            </w:tcBorders>
          </w:tcPr>
          <w:p w14:paraId="4394403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70A213" w14:textId="77777777" w:rsidR="000717C4" w:rsidRDefault="000717C4" w:rsidP="000717C4">
            <w:pPr>
              <w:rPr>
                <w:rFonts w:ascii="Arial" w:hAnsi="Arial" w:cs="Arial"/>
                <w:sz w:val="18"/>
                <w:szCs w:val="18"/>
              </w:rPr>
            </w:pPr>
          </w:p>
        </w:tc>
      </w:tr>
      <w:tr w:rsidR="000717C4" w14:paraId="6C9414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21746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7B7BA4" w14:textId="77777777" w:rsidR="000717C4" w:rsidRDefault="000717C4" w:rsidP="000717C4">
            <w:pPr>
              <w:rPr>
                <w:rFonts w:ascii="Arial" w:hAnsi="Arial" w:cs="Arial"/>
                <w:sz w:val="18"/>
                <w:szCs w:val="18"/>
              </w:rPr>
            </w:pPr>
            <w:r>
              <w:rPr>
                <w:rFonts w:ascii="Arial" w:hAnsi="Arial" w:cs="Arial"/>
                <w:sz w:val="18"/>
                <w:szCs w:val="18"/>
              </w:rPr>
              <w:t xml:space="preserve">Aplikacja musi generować silne losowe </w:t>
            </w:r>
            <w:proofErr w:type="spellStart"/>
            <w:r>
              <w:rPr>
                <w:rFonts w:ascii="Arial" w:hAnsi="Arial" w:cs="Arial"/>
                <w:sz w:val="18"/>
                <w:szCs w:val="18"/>
              </w:rPr>
              <w:t>tokeny</w:t>
            </w:r>
            <w:proofErr w:type="spellEnd"/>
            <w:r>
              <w:rPr>
                <w:rFonts w:ascii="Arial" w:hAnsi="Arial" w:cs="Arial"/>
                <w:sz w:val="18"/>
                <w:szCs w:val="18"/>
              </w:rPr>
              <w:t xml:space="preserve"> będące częścią linków i formularzy powiązanych z transakcjami lub mających dostęp do wrażliwych danych, a także w trakcie przetwarzania takich zapytań aplikacja musi sprawdzać obecność tego </w:t>
            </w:r>
            <w:proofErr w:type="spellStart"/>
            <w:r>
              <w:rPr>
                <w:rFonts w:ascii="Arial" w:hAnsi="Arial" w:cs="Arial"/>
                <w:sz w:val="18"/>
                <w:szCs w:val="18"/>
              </w:rPr>
              <w:t>tokena</w:t>
            </w:r>
            <w:proofErr w:type="spellEnd"/>
            <w:r>
              <w:rPr>
                <w:rFonts w:ascii="Arial" w:hAnsi="Arial" w:cs="Arial"/>
                <w:sz w:val="18"/>
                <w:szCs w:val="18"/>
              </w:rPr>
              <w:t xml:space="preserve"> oraz poprawność jego wartości odpowiednio dla bieżącego użytkownika.</w:t>
            </w:r>
          </w:p>
        </w:tc>
        <w:tc>
          <w:tcPr>
            <w:tcW w:w="2126" w:type="dxa"/>
            <w:tcBorders>
              <w:top w:val="single" w:sz="4" w:space="0" w:color="auto"/>
              <w:left w:val="single" w:sz="4" w:space="0" w:color="auto"/>
              <w:bottom w:val="single" w:sz="4" w:space="0" w:color="auto"/>
              <w:right w:val="single" w:sz="4" w:space="0" w:color="auto"/>
            </w:tcBorders>
          </w:tcPr>
          <w:p w14:paraId="644335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747AB5" w14:textId="77777777" w:rsidR="000717C4" w:rsidRDefault="000717C4" w:rsidP="000717C4">
            <w:pPr>
              <w:rPr>
                <w:rFonts w:ascii="Arial" w:hAnsi="Arial" w:cs="Arial"/>
                <w:sz w:val="18"/>
                <w:szCs w:val="18"/>
              </w:rPr>
            </w:pPr>
          </w:p>
        </w:tc>
      </w:tr>
      <w:tr w:rsidR="000717C4" w14:paraId="06AD138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7EF966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6ACCC3" w14:textId="77777777" w:rsidR="000717C4" w:rsidRDefault="000717C4" w:rsidP="000717C4">
            <w:pPr>
              <w:rPr>
                <w:rFonts w:ascii="Arial" w:hAnsi="Arial" w:cs="Arial"/>
                <w:sz w:val="18"/>
                <w:szCs w:val="18"/>
              </w:rPr>
            </w:pPr>
            <w:r>
              <w:rPr>
                <w:rFonts w:ascii="Arial" w:hAnsi="Arial" w:cs="Arial"/>
                <w:sz w:val="18"/>
                <w:szCs w:val="18"/>
              </w:rPr>
              <w:t>Wszystkie dane wrażliwe muszą być przesyłane do serwera wewnątrz wiadomości HTTP (tzn. parametry URL nie są używane do przesyłania danych wrażliwych).</w:t>
            </w:r>
          </w:p>
        </w:tc>
        <w:tc>
          <w:tcPr>
            <w:tcW w:w="2126" w:type="dxa"/>
            <w:tcBorders>
              <w:top w:val="single" w:sz="4" w:space="0" w:color="auto"/>
              <w:left w:val="single" w:sz="4" w:space="0" w:color="auto"/>
              <w:bottom w:val="single" w:sz="4" w:space="0" w:color="auto"/>
              <w:right w:val="single" w:sz="4" w:space="0" w:color="auto"/>
            </w:tcBorders>
          </w:tcPr>
          <w:p w14:paraId="553DFD4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2B501C" w14:textId="77777777" w:rsidR="000717C4" w:rsidRDefault="000717C4" w:rsidP="000717C4">
            <w:pPr>
              <w:rPr>
                <w:rFonts w:ascii="Arial" w:hAnsi="Arial" w:cs="Arial"/>
                <w:sz w:val="18"/>
                <w:szCs w:val="18"/>
              </w:rPr>
            </w:pPr>
          </w:p>
        </w:tc>
      </w:tr>
      <w:tr w:rsidR="000717C4" w14:paraId="04178F8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D39F6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960496" w14:textId="77777777" w:rsidR="000717C4" w:rsidRDefault="000717C4" w:rsidP="000717C4">
            <w:pPr>
              <w:rPr>
                <w:rFonts w:ascii="Arial" w:hAnsi="Arial" w:cs="Arial"/>
                <w:strike/>
                <w:sz w:val="18"/>
                <w:szCs w:val="18"/>
              </w:rPr>
            </w:pPr>
            <w:r>
              <w:rPr>
                <w:rFonts w:ascii="Arial" w:hAnsi="Arial" w:cs="Arial"/>
                <w:sz w:val="18"/>
                <w:szCs w:val="18"/>
              </w:rPr>
              <w:t>Stosowane moduły kryptograficzne muszą pracować w trybie zapewniającym należyty stopień bezpieczeństwa (stosowanie odpowiedniego źródła losowości, należyta obsługa błędów, zgodność z normami, standardami i wewnętrznymi politykami, a także najlepszymi praktykami w dziedzinie kryptografii)</w:t>
            </w:r>
            <w:r>
              <w:rPr>
                <w:rFonts w:ascii="Arial" w:hAnsi="Arial" w:cs="Arial"/>
                <w:strike/>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B3AB8B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CE5174" w14:textId="77777777" w:rsidR="000717C4" w:rsidRDefault="000717C4" w:rsidP="000717C4">
            <w:pPr>
              <w:rPr>
                <w:rFonts w:ascii="Arial" w:hAnsi="Arial" w:cs="Arial"/>
                <w:sz w:val="18"/>
                <w:szCs w:val="18"/>
              </w:rPr>
            </w:pPr>
          </w:p>
        </w:tc>
      </w:tr>
      <w:tr w:rsidR="000717C4" w14:paraId="7524DD2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E922D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E9E620" w14:textId="77777777" w:rsidR="000717C4" w:rsidRDefault="000717C4" w:rsidP="000717C4">
            <w:pPr>
              <w:rPr>
                <w:rFonts w:ascii="Arial" w:hAnsi="Arial" w:cs="Arial"/>
                <w:sz w:val="18"/>
                <w:szCs w:val="18"/>
              </w:rPr>
            </w:pPr>
            <w:r>
              <w:rPr>
                <w:rFonts w:ascii="Arial" w:hAnsi="Arial" w:cs="Arial"/>
                <w:sz w:val="18"/>
                <w:szCs w:val="18"/>
              </w:rPr>
              <w:t xml:space="preserve">Wszystkie liczby losowe, losowe nazwy plików, losowe </w:t>
            </w:r>
            <w:proofErr w:type="spellStart"/>
            <w:r>
              <w:rPr>
                <w:rFonts w:ascii="Arial" w:hAnsi="Arial" w:cs="Arial"/>
                <w:sz w:val="18"/>
                <w:szCs w:val="18"/>
              </w:rPr>
              <w:t>GUID’y</w:t>
            </w:r>
            <w:proofErr w:type="spellEnd"/>
            <w:r>
              <w:rPr>
                <w:rStyle w:val="Odwoanieprzypisudolnego"/>
                <w:rFonts w:ascii="Arial" w:hAnsi="Arial" w:cs="Arial"/>
                <w:sz w:val="18"/>
                <w:szCs w:val="18"/>
              </w:rPr>
              <w:footnoteReference w:id="33"/>
            </w:r>
            <w:r>
              <w:rPr>
                <w:rFonts w:ascii="Arial" w:hAnsi="Arial" w:cs="Arial"/>
                <w:sz w:val="18"/>
                <w:szCs w:val="18"/>
              </w:rPr>
              <w:t xml:space="preserve"> oraz losowe ciągi znaków, których napastnik nie powinien odgadnąć muszą być generowane z wykorzystaniem zatwierdzonego generatora liczb losowych z modułu kryptograficznego.</w:t>
            </w:r>
          </w:p>
        </w:tc>
        <w:tc>
          <w:tcPr>
            <w:tcW w:w="2126" w:type="dxa"/>
            <w:tcBorders>
              <w:top w:val="single" w:sz="4" w:space="0" w:color="auto"/>
              <w:left w:val="single" w:sz="4" w:space="0" w:color="auto"/>
              <w:bottom w:val="single" w:sz="4" w:space="0" w:color="auto"/>
              <w:right w:val="single" w:sz="4" w:space="0" w:color="auto"/>
            </w:tcBorders>
          </w:tcPr>
          <w:p w14:paraId="102E1B9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E43728" w14:textId="77777777" w:rsidR="000717C4" w:rsidRDefault="000717C4" w:rsidP="000717C4">
            <w:pPr>
              <w:rPr>
                <w:rFonts w:ascii="Arial" w:hAnsi="Arial" w:cs="Arial"/>
                <w:sz w:val="18"/>
                <w:szCs w:val="18"/>
              </w:rPr>
            </w:pPr>
          </w:p>
        </w:tc>
      </w:tr>
      <w:tr w:rsidR="000717C4" w14:paraId="34DFF4E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246443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B4D536" w14:textId="77777777" w:rsidR="000717C4" w:rsidRDefault="000717C4" w:rsidP="000717C4">
            <w:pPr>
              <w:rPr>
                <w:rFonts w:ascii="Arial" w:hAnsi="Arial" w:cs="Arial"/>
                <w:sz w:val="18"/>
                <w:szCs w:val="18"/>
              </w:rPr>
            </w:pPr>
            <w:r>
              <w:rPr>
                <w:rFonts w:ascii="Arial" w:hAnsi="Arial" w:cs="Arial"/>
                <w:sz w:val="18"/>
                <w:szCs w:val="18"/>
              </w:rPr>
              <w:t>Wszystkie moduły kryptograficzne, które kończą pracę niepowodzeniem muszą robić to w sposób bezpieczny.</w:t>
            </w:r>
          </w:p>
        </w:tc>
        <w:tc>
          <w:tcPr>
            <w:tcW w:w="2126" w:type="dxa"/>
            <w:tcBorders>
              <w:top w:val="single" w:sz="4" w:space="0" w:color="auto"/>
              <w:left w:val="single" w:sz="4" w:space="0" w:color="auto"/>
              <w:bottom w:val="single" w:sz="4" w:space="0" w:color="auto"/>
              <w:right w:val="single" w:sz="4" w:space="0" w:color="auto"/>
            </w:tcBorders>
          </w:tcPr>
          <w:p w14:paraId="40647EE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4B77C" w14:textId="77777777" w:rsidR="000717C4" w:rsidRDefault="000717C4" w:rsidP="000717C4">
            <w:pPr>
              <w:rPr>
                <w:rFonts w:ascii="Arial" w:hAnsi="Arial" w:cs="Arial"/>
                <w:sz w:val="18"/>
                <w:szCs w:val="18"/>
              </w:rPr>
            </w:pPr>
          </w:p>
        </w:tc>
      </w:tr>
      <w:tr w:rsidR="000717C4" w14:paraId="6E6F7B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C3082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1B9508" w14:textId="77777777" w:rsidR="000717C4" w:rsidRDefault="000717C4" w:rsidP="000717C4">
            <w:pPr>
              <w:rPr>
                <w:rFonts w:ascii="Arial" w:hAnsi="Arial" w:cs="Arial"/>
                <w:sz w:val="18"/>
                <w:szCs w:val="18"/>
              </w:rPr>
            </w:pPr>
            <w:r>
              <w:rPr>
                <w:rFonts w:ascii="Arial" w:hAnsi="Arial" w:cs="Arial"/>
                <w:sz w:val="18"/>
                <w:szCs w:val="18"/>
              </w:rPr>
              <w:t>Próby naruszenia ochrony kryptograficznej oraz jej błędne działanie muszą być logowane.</w:t>
            </w:r>
          </w:p>
        </w:tc>
        <w:tc>
          <w:tcPr>
            <w:tcW w:w="2126" w:type="dxa"/>
            <w:tcBorders>
              <w:top w:val="single" w:sz="4" w:space="0" w:color="auto"/>
              <w:left w:val="single" w:sz="4" w:space="0" w:color="auto"/>
              <w:bottom w:val="single" w:sz="4" w:space="0" w:color="auto"/>
              <w:right w:val="single" w:sz="4" w:space="0" w:color="auto"/>
            </w:tcBorders>
          </w:tcPr>
          <w:p w14:paraId="1C3132D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784157" w14:textId="77777777" w:rsidR="000717C4" w:rsidRDefault="000717C4" w:rsidP="000717C4">
            <w:pPr>
              <w:rPr>
                <w:rFonts w:ascii="Arial" w:hAnsi="Arial" w:cs="Arial"/>
                <w:sz w:val="18"/>
                <w:szCs w:val="18"/>
              </w:rPr>
            </w:pPr>
          </w:p>
        </w:tc>
      </w:tr>
      <w:tr w:rsidR="000717C4" w14:paraId="3C21DE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D9100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480600" w14:textId="77777777" w:rsidR="000717C4" w:rsidRDefault="000717C4" w:rsidP="000717C4">
            <w:pPr>
              <w:rPr>
                <w:rFonts w:ascii="Arial" w:hAnsi="Arial" w:cs="Arial"/>
                <w:sz w:val="18"/>
                <w:szCs w:val="18"/>
              </w:rPr>
            </w:pPr>
            <w:r>
              <w:rPr>
                <w:rFonts w:ascii="Arial" w:hAnsi="Arial" w:cs="Arial"/>
                <w:sz w:val="18"/>
                <w:szCs w:val="18"/>
              </w:rPr>
              <w:t>Moduły kryptograficzne wykorzystywane przez aplikację powinny być zatwierdzone w zakresie zgodności ze standardem FIPS 140-2</w:t>
            </w:r>
            <w:r>
              <w:rPr>
                <w:rStyle w:val="Odwoanieprzypisudolnego"/>
                <w:rFonts w:ascii="Arial" w:hAnsi="Arial" w:cs="Arial"/>
                <w:sz w:val="18"/>
                <w:szCs w:val="18"/>
              </w:rPr>
              <w:footnoteReference w:id="34"/>
            </w:r>
            <w:r>
              <w:rPr>
                <w:rFonts w:ascii="Arial" w:hAnsi="Arial" w:cs="Arial"/>
                <w:sz w:val="18"/>
                <w:szCs w:val="18"/>
              </w:rPr>
              <w:t xml:space="preserve"> lub jego odpowiednikiem, poziom (Level) certyfikacji może zostać ustalony w sposób ekspercki po analizie wrażliwości przetwarzanych danych.</w:t>
            </w:r>
          </w:p>
        </w:tc>
        <w:tc>
          <w:tcPr>
            <w:tcW w:w="2126" w:type="dxa"/>
            <w:tcBorders>
              <w:top w:val="single" w:sz="4" w:space="0" w:color="auto"/>
              <w:left w:val="single" w:sz="4" w:space="0" w:color="auto"/>
              <w:bottom w:val="single" w:sz="4" w:space="0" w:color="auto"/>
              <w:right w:val="single" w:sz="4" w:space="0" w:color="auto"/>
            </w:tcBorders>
          </w:tcPr>
          <w:p w14:paraId="6D1B0F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366733" w14:textId="77777777" w:rsidR="000717C4" w:rsidRDefault="000717C4" w:rsidP="000717C4">
            <w:pPr>
              <w:rPr>
                <w:rFonts w:ascii="Arial" w:hAnsi="Arial" w:cs="Arial"/>
                <w:sz w:val="18"/>
                <w:szCs w:val="18"/>
              </w:rPr>
            </w:pPr>
          </w:p>
        </w:tc>
      </w:tr>
      <w:tr w:rsidR="000717C4" w14:paraId="7F2DC4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A591F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2BF5DC" w14:textId="77777777" w:rsidR="000717C4" w:rsidRDefault="000717C4" w:rsidP="000717C4">
            <w:pPr>
              <w:rPr>
                <w:rFonts w:ascii="Arial" w:hAnsi="Arial" w:cs="Arial"/>
                <w:sz w:val="18"/>
                <w:szCs w:val="18"/>
              </w:rPr>
            </w:pPr>
            <w:r>
              <w:rPr>
                <w:rFonts w:ascii="Arial" w:hAnsi="Arial" w:cs="Arial"/>
                <w:sz w:val="18"/>
                <w:szCs w:val="18"/>
              </w:rPr>
              <w:t>Moduły kryptograficzne powinny pracować w trybie zgodnym z opublikowanymi politykami bezpieczeństwa dla danego modułu.</w:t>
            </w:r>
          </w:p>
        </w:tc>
        <w:tc>
          <w:tcPr>
            <w:tcW w:w="2126" w:type="dxa"/>
            <w:tcBorders>
              <w:top w:val="single" w:sz="4" w:space="0" w:color="auto"/>
              <w:left w:val="single" w:sz="4" w:space="0" w:color="auto"/>
              <w:bottom w:val="single" w:sz="4" w:space="0" w:color="auto"/>
              <w:right w:val="single" w:sz="4" w:space="0" w:color="auto"/>
            </w:tcBorders>
          </w:tcPr>
          <w:p w14:paraId="5983DC8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AF03B3" w14:textId="77777777" w:rsidR="000717C4" w:rsidRDefault="000717C4" w:rsidP="000717C4">
            <w:pPr>
              <w:rPr>
                <w:rFonts w:ascii="Arial" w:hAnsi="Arial" w:cs="Arial"/>
                <w:sz w:val="18"/>
                <w:szCs w:val="18"/>
              </w:rPr>
            </w:pPr>
          </w:p>
        </w:tc>
      </w:tr>
      <w:tr w:rsidR="000717C4" w14:paraId="20D914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E26BC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4D3305" w14:textId="77777777" w:rsidR="000717C4" w:rsidRDefault="000717C4" w:rsidP="000717C4">
            <w:pPr>
              <w:rPr>
                <w:rFonts w:ascii="Arial" w:hAnsi="Arial" w:cs="Arial"/>
                <w:sz w:val="18"/>
                <w:szCs w:val="18"/>
              </w:rPr>
            </w:pPr>
            <w:r>
              <w:rPr>
                <w:rFonts w:ascii="Arial" w:hAnsi="Arial" w:cs="Arial"/>
                <w:sz w:val="18"/>
                <w:szCs w:val="18"/>
              </w:rPr>
              <w:t>Wszystkie funkcje kryptograficzne służące do zabezpieczania danych poufnych przed użytkownikiem aplikacji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12AB011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567526" w14:textId="77777777" w:rsidR="000717C4" w:rsidRDefault="000717C4" w:rsidP="000717C4">
            <w:pPr>
              <w:rPr>
                <w:rFonts w:ascii="Arial" w:hAnsi="Arial" w:cs="Arial"/>
                <w:sz w:val="18"/>
                <w:szCs w:val="18"/>
              </w:rPr>
            </w:pPr>
          </w:p>
        </w:tc>
      </w:tr>
      <w:tr w:rsidR="000717C4" w14:paraId="7C49326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0039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B6181" w14:textId="77777777" w:rsidR="000717C4" w:rsidRDefault="000717C4" w:rsidP="000717C4">
            <w:pPr>
              <w:rPr>
                <w:rFonts w:ascii="Arial" w:hAnsi="Arial" w:cs="Arial"/>
                <w:sz w:val="18"/>
                <w:szCs w:val="18"/>
              </w:rPr>
            </w:pPr>
            <w:r>
              <w:rPr>
                <w:rFonts w:ascii="Arial" w:hAnsi="Arial" w:cs="Arial"/>
                <w:sz w:val="18"/>
                <w:szCs w:val="18"/>
              </w:rPr>
              <w:t xml:space="preserve">Implementacja mechanizmów kryptograficznych w aplikacji musi wykorzystywać standardowe, powszechnie używane i akceptowane biblioteki kryptograficzne. Nie jest akceptowane implementowanie algorytmów, bibliotek i protokołów kryptograficznych we własnym zakresie. </w:t>
            </w:r>
          </w:p>
        </w:tc>
        <w:tc>
          <w:tcPr>
            <w:tcW w:w="2126" w:type="dxa"/>
            <w:tcBorders>
              <w:top w:val="single" w:sz="4" w:space="0" w:color="auto"/>
              <w:left w:val="single" w:sz="4" w:space="0" w:color="auto"/>
              <w:bottom w:val="single" w:sz="4" w:space="0" w:color="auto"/>
              <w:right w:val="single" w:sz="4" w:space="0" w:color="auto"/>
            </w:tcBorders>
          </w:tcPr>
          <w:p w14:paraId="1BC888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39B7B2" w14:textId="77777777" w:rsidR="000717C4" w:rsidRDefault="000717C4" w:rsidP="000717C4">
            <w:pPr>
              <w:rPr>
                <w:rFonts w:ascii="Arial" w:hAnsi="Arial" w:cs="Arial"/>
                <w:sz w:val="18"/>
                <w:szCs w:val="18"/>
              </w:rPr>
            </w:pPr>
          </w:p>
        </w:tc>
      </w:tr>
      <w:tr w:rsidR="000717C4" w14:paraId="00E00F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F208F1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1E12D6" w14:textId="77777777" w:rsidR="000717C4" w:rsidRDefault="000717C4" w:rsidP="000717C4">
            <w:pPr>
              <w:rPr>
                <w:rFonts w:ascii="Arial" w:hAnsi="Arial" w:cs="Arial"/>
                <w:sz w:val="18"/>
                <w:szCs w:val="18"/>
              </w:rPr>
            </w:pPr>
            <w:r>
              <w:rPr>
                <w:rFonts w:ascii="Arial" w:hAnsi="Arial" w:cs="Arial"/>
                <w:sz w:val="18"/>
                <w:szCs w:val="18"/>
              </w:rPr>
              <w:t>Implementacja kryptograficznych mechanizmów bezpieczeństwa nie może wykorzystywać powszechnie uznanych za podatne lub o słabej mocy kryptograficznej protokołów (takich, jak np. SSL v3, TLS 1.1). Użycie takich protokołów powinno być wyłączone po stronie serwera.</w:t>
            </w:r>
          </w:p>
        </w:tc>
        <w:tc>
          <w:tcPr>
            <w:tcW w:w="2126" w:type="dxa"/>
            <w:tcBorders>
              <w:top w:val="single" w:sz="4" w:space="0" w:color="auto"/>
              <w:left w:val="single" w:sz="4" w:space="0" w:color="auto"/>
              <w:bottom w:val="single" w:sz="4" w:space="0" w:color="auto"/>
              <w:right w:val="single" w:sz="4" w:space="0" w:color="auto"/>
            </w:tcBorders>
          </w:tcPr>
          <w:p w14:paraId="7FC57F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B535DC" w14:textId="77777777" w:rsidR="000717C4" w:rsidRDefault="000717C4" w:rsidP="000717C4">
            <w:pPr>
              <w:rPr>
                <w:rFonts w:ascii="Arial" w:hAnsi="Arial" w:cs="Arial"/>
                <w:sz w:val="18"/>
                <w:szCs w:val="18"/>
              </w:rPr>
            </w:pPr>
          </w:p>
        </w:tc>
      </w:tr>
      <w:tr w:rsidR="000717C4" w14:paraId="3C900BC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C3D9F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8CDF93" w14:textId="77777777" w:rsidR="000717C4" w:rsidRDefault="000717C4" w:rsidP="000717C4">
            <w:pPr>
              <w:rPr>
                <w:rFonts w:ascii="Arial" w:hAnsi="Arial" w:cs="Arial"/>
                <w:sz w:val="18"/>
                <w:szCs w:val="18"/>
              </w:rPr>
            </w:pPr>
            <w:r>
              <w:rPr>
                <w:rFonts w:ascii="Arial" w:hAnsi="Arial" w:cs="Arial"/>
                <w:sz w:val="18"/>
                <w:szCs w:val="18"/>
              </w:rPr>
              <w:t>Aplikacja powinna mieć możliwość implementacji polityk określających zarządzanie kluczami kryptograficznymi (np. generowanie, rozprowadzanie, unieważnianie, w jaki sposób wygasają).</w:t>
            </w:r>
          </w:p>
        </w:tc>
        <w:tc>
          <w:tcPr>
            <w:tcW w:w="2126" w:type="dxa"/>
            <w:tcBorders>
              <w:top w:val="single" w:sz="4" w:space="0" w:color="auto"/>
              <w:left w:val="single" w:sz="4" w:space="0" w:color="auto"/>
              <w:bottom w:val="single" w:sz="4" w:space="0" w:color="auto"/>
              <w:right w:val="single" w:sz="4" w:space="0" w:color="auto"/>
            </w:tcBorders>
          </w:tcPr>
          <w:p w14:paraId="7969D46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05FB8C" w14:textId="77777777" w:rsidR="000717C4" w:rsidRDefault="000717C4" w:rsidP="000717C4">
            <w:pPr>
              <w:rPr>
                <w:rFonts w:ascii="Arial" w:hAnsi="Arial" w:cs="Arial"/>
                <w:sz w:val="18"/>
                <w:szCs w:val="18"/>
              </w:rPr>
            </w:pPr>
          </w:p>
        </w:tc>
      </w:tr>
      <w:tr w:rsidR="000717C4" w14:paraId="16659AA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212DC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E7277A" w14:textId="77777777" w:rsidR="000717C4" w:rsidRDefault="000717C4" w:rsidP="000717C4">
            <w:pPr>
              <w:rPr>
                <w:rFonts w:ascii="Arial" w:hAnsi="Arial" w:cs="Arial"/>
                <w:sz w:val="18"/>
                <w:szCs w:val="18"/>
              </w:rPr>
            </w:pPr>
            <w:r>
              <w:rPr>
                <w:rFonts w:ascii="Arial" w:hAnsi="Arial" w:cs="Arial"/>
                <w:sz w:val="18"/>
                <w:szCs w:val="18"/>
              </w:rPr>
              <w:t>Aplikacja musi pozwalać na implementacje funkcji (dla zidentyfikowanych wrażliwych danych) przetwarzania, przechowywana i przesyłana tych danych zgodnie z określoną polityką, które może regulować kwestie kontroli dostępu do tych danych oraz kiedy te dane muszą podlegać szyfrowaniu.</w:t>
            </w:r>
          </w:p>
        </w:tc>
        <w:tc>
          <w:tcPr>
            <w:tcW w:w="2126" w:type="dxa"/>
            <w:tcBorders>
              <w:top w:val="single" w:sz="4" w:space="0" w:color="auto"/>
              <w:left w:val="single" w:sz="4" w:space="0" w:color="auto"/>
              <w:bottom w:val="single" w:sz="4" w:space="0" w:color="auto"/>
              <w:right w:val="single" w:sz="4" w:space="0" w:color="auto"/>
            </w:tcBorders>
          </w:tcPr>
          <w:p w14:paraId="4AE2660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7144B4" w14:textId="77777777" w:rsidR="000717C4" w:rsidRDefault="000717C4" w:rsidP="000717C4">
            <w:pPr>
              <w:rPr>
                <w:rFonts w:ascii="Arial" w:hAnsi="Arial" w:cs="Arial"/>
                <w:sz w:val="18"/>
                <w:szCs w:val="18"/>
              </w:rPr>
            </w:pPr>
          </w:p>
        </w:tc>
      </w:tr>
      <w:tr w:rsidR="000717C4" w14:paraId="4D3C0B4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EA329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A46AE0" w14:textId="77777777" w:rsidR="000717C4" w:rsidRDefault="000717C4" w:rsidP="000717C4">
            <w:pPr>
              <w:rPr>
                <w:rFonts w:ascii="Arial" w:hAnsi="Arial" w:cs="Arial"/>
                <w:sz w:val="18"/>
                <w:szCs w:val="18"/>
              </w:rPr>
            </w:pPr>
            <w:r>
              <w:rPr>
                <w:rFonts w:ascii="Arial" w:hAnsi="Arial" w:cs="Arial"/>
                <w:sz w:val="18"/>
                <w:szCs w:val="18"/>
              </w:rPr>
              <w:t>Musi istnieć metoda usunięcia z aplikacji każdego typu wrażliwych danych na końcu ich wymaganego okresu ważności.</w:t>
            </w:r>
          </w:p>
        </w:tc>
        <w:tc>
          <w:tcPr>
            <w:tcW w:w="2126" w:type="dxa"/>
            <w:tcBorders>
              <w:top w:val="single" w:sz="4" w:space="0" w:color="auto"/>
              <w:left w:val="single" w:sz="4" w:space="0" w:color="auto"/>
              <w:bottom w:val="single" w:sz="4" w:space="0" w:color="auto"/>
              <w:right w:val="single" w:sz="4" w:space="0" w:color="auto"/>
            </w:tcBorders>
          </w:tcPr>
          <w:p w14:paraId="27A51C4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3A5784" w14:textId="77777777" w:rsidR="000717C4" w:rsidRDefault="000717C4" w:rsidP="000717C4">
            <w:pPr>
              <w:rPr>
                <w:rFonts w:ascii="Arial" w:hAnsi="Arial" w:cs="Arial"/>
                <w:sz w:val="18"/>
                <w:szCs w:val="18"/>
              </w:rPr>
            </w:pPr>
          </w:p>
        </w:tc>
      </w:tr>
      <w:tr w:rsidR="000717C4" w14:paraId="07B48FC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88FEE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A7BD89" w14:textId="77777777" w:rsidR="000717C4" w:rsidRDefault="000717C4" w:rsidP="000717C4">
            <w:pPr>
              <w:rPr>
                <w:rFonts w:ascii="Arial" w:hAnsi="Arial" w:cs="Arial"/>
                <w:sz w:val="18"/>
                <w:szCs w:val="18"/>
              </w:rPr>
            </w:pPr>
            <w:r>
              <w:rPr>
                <w:rFonts w:ascii="Arial" w:hAnsi="Arial" w:cs="Arial"/>
                <w:sz w:val="18"/>
                <w:szCs w:val="18"/>
              </w:rPr>
              <w:t xml:space="preserve">Wrażliwe dane muszą być usuwane z pamięci tak szybko jak tylko nie będą potrzebne i używane przez funkcje oraz techniki wspierane przez </w:t>
            </w:r>
            <w:proofErr w:type="spellStart"/>
            <w:r>
              <w:rPr>
                <w:rFonts w:ascii="Arial" w:hAnsi="Arial" w:cs="Arial"/>
                <w:sz w:val="18"/>
                <w:szCs w:val="18"/>
              </w:rPr>
              <w:t>framework</w:t>
            </w:r>
            <w:proofErr w:type="spellEnd"/>
            <w:r>
              <w:rPr>
                <w:rFonts w:ascii="Arial" w:hAnsi="Arial" w:cs="Arial"/>
                <w:sz w:val="18"/>
                <w:szCs w:val="18"/>
              </w:rPr>
              <w:t>/bibliotekę/system operacyjny.</w:t>
            </w:r>
          </w:p>
        </w:tc>
        <w:tc>
          <w:tcPr>
            <w:tcW w:w="2126" w:type="dxa"/>
            <w:tcBorders>
              <w:top w:val="single" w:sz="4" w:space="0" w:color="auto"/>
              <w:left w:val="single" w:sz="4" w:space="0" w:color="auto"/>
              <w:bottom w:val="single" w:sz="4" w:space="0" w:color="auto"/>
              <w:right w:val="single" w:sz="4" w:space="0" w:color="auto"/>
            </w:tcBorders>
          </w:tcPr>
          <w:p w14:paraId="031EED8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8B8685" w14:textId="77777777" w:rsidR="000717C4" w:rsidRDefault="000717C4" w:rsidP="000717C4">
            <w:pPr>
              <w:rPr>
                <w:rFonts w:ascii="Arial" w:hAnsi="Arial" w:cs="Arial"/>
                <w:sz w:val="18"/>
                <w:szCs w:val="18"/>
              </w:rPr>
            </w:pPr>
          </w:p>
        </w:tc>
      </w:tr>
      <w:tr w:rsidR="000717C4" w14:paraId="28E260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FCD8F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1CC92F" w14:textId="77777777" w:rsidR="000717C4" w:rsidRDefault="000717C4" w:rsidP="000717C4">
            <w:pPr>
              <w:rPr>
                <w:rFonts w:ascii="Arial" w:hAnsi="Arial" w:cs="Arial"/>
                <w:sz w:val="18"/>
                <w:szCs w:val="18"/>
              </w:rPr>
            </w:pPr>
            <w:r>
              <w:rPr>
                <w:rFonts w:ascii="Arial" w:hAnsi="Arial" w:cs="Arial"/>
                <w:sz w:val="18"/>
                <w:szCs w:val="18"/>
              </w:rPr>
              <w:t>Jeżeli dane transmitowane są w tunelu SSL VPN, to musi być on zgodny ze specyfikacją transmisji danych protokołem HTTPS z użyciem obustronnego uwierzytelniania za pomocą certyfikatów PKI (niekwalifikowanych).</w:t>
            </w:r>
          </w:p>
        </w:tc>
        <w:tc>
          <w:tcPr>
            <w:tcW w:w="2126" w:type="dxa"/>
            <w:tcBorders>
              <w:top w:val="single" w:sz="4" w:space="0" w:color="auto"/>
              <w:left w:val="single" w:sz="4" w:space="0" w:color="auto"/>
              <w:bottom w:val="single" w:sz="4" w:space="0" w:color="auto"/>
              <w:right w:val="single" w:sz="4" w:space="0" w:color="auto"/>
            </w:tcBorders>
          </w:tcPr>
          <w:p w14:paraId="625EEC2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96C3CC" w14:textId="77777777" w:rsidR="000717C4" w:rsidRDefault="000717C4" w:rsidP="000717C4">
            <w:pPr>
              <w:rPr>
                <w:rFonts w:ascii="Arial" w:hAnsi="Arial" w:cs="Arial"/>
                <w:sz w:val="18"/>
                <w:szCs w:val="18"/>
              </w:rPr>
            </w:pPr>
          </w:p>
        </w:tc>
      </w:tr>
      <w:tr w:rsidR="000717C4" w14:paraId="6A99977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F96035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0A89AE" w14:textId="77777777" w:rsidR="000717C4" w:rsidRDefault="000717C4" w:rsidP="000717C4">
            <w:pPr>
              <w:rPr>
                <w:rFonts w:ascii="Arial" w:hAnsi="Arial" w:cs="Arial"/>
                <w:sz w:val="18"/>
                <w:szCs w:val="18"/>
              </w:rPr>
            </w:pPr>
            <w:r>
              <w:rPr>
                <w:rFonts w:ascii="Arial" w:hAnsi="Arial" w:cs="Arial"/>
                <w:sz w:val="18"/>
                <w:szCs w:val="18"/>
              </w:rPr>
              <w:t xml:space="preserve">Jeżeli dane transmitowane są w tunelu </w:t>
            </w:r>
            <w:proofErr w:type="spellStart"/>
            <w:r>
              <w:rPr>
                <w:rFonts w:ascii="Arial" w:hAnsi="Arial" w:cs="Arial"/>
                <w:sz w:val="18"/>
                <w:szCs w:val="18"/>
              </w:rPr>
              <w:t>IPSec</w:t>
            </w:r>
            <w:proofErr w:type="spellEnd"/>
            <w:r>
              <w:rPr>
                <w:rFonts w:ascii="Arial" w:hAnsi="Arial" w:cs="Arial"/>
                <w:sz w:val="18"/>
                <w:szCs w:val="18"/>
              </w:rPr>
              <w:t xml:space="preserve"> VPN</w:t>
            </w:r>
            <w:r>
              <w:rPr>
                <w:rStyle w:val="Odwoanieprzypisudolnego"/>
                <w:rFonts w:ascii="Arial" w:hAnsi="Arial" w:cs="Arial"/>
                <w:sz w:val="18"/>
                <w:szCs w:val="18"/>
              </w:rPr>
              <w:footnoteReference w:id="35"/>
            </w:r>
            <w:r>
              <w:rPr>
                <w:rFonts w:ascii="Arial" w:hAnsi="Arial" w:cs="Arial"/>
                <w:sz w:val="18"/>
                <w:szCs w:val="18"/>
              </w:rPr>
              <w:t>, to musi on spełniać następujące wymagania:</w:t>
            </w:r>
          </w:p>
          <w:p w14:paraId="74509BB8"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Tryb pracy </w:t>
            </w:r>
            <w:proofErr w:type="spellStart"/>
            <w:r>
              <w:rPr>
                <w:rFonts w:ascii="Arial" w:hAnsi="Arial" w:cs="Arial"/>
                <w:sz w:val="18"/>
                <w:szCs w:val="18"/>
              </w:rPr>
              <w:t>IPSec</w:t>
            </w:r>
            <w:proofErr w:type="spellEnd"/>
            <w:r>
              <w:rPr>
                <w:rFonts w:ascii="Arial" w:hAnsi="Arial" w:cs="Arial"/>
                <w:sz w:val="18"/>
                <w:szCs w:val="18"/>
              </w:rPr>
              <w:t>: ESP w trybie tunelowym;</w:t>
            </w:r>
          </w:p>
          <w:p w14:paraId="5372D4EF"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Protokół negocjacji parametrów: IKE;</w:t>
            </w:r>
          </w:p>
          <w:p w14:paraId="775FAEA9"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Metoda uwierzytelniania stron: </w:t>
            </w:r>
          </w:p>
          <w:p w14:paraId="2CBC816E"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Użytkownicy: </w:t>
            </w:r>
          </w:p>
          <w:p w14:paraId="56BE3280"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59A434A9"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Systemy: </w:t>
            </w:r>
          </w:p>
          <w:p w14:paraId="0B852146"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0D5A20CC"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Symetryczne algorytmy szyfrowania:</w:t>
            </w:r>
          </w:p>
          <w:p w14:paraId="55A8E596"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AES;</w:t>
            </w:r>
          </w:p>
          <w:p w14:paraId="4B7C7D2A"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Minimalna długość klucza: 128 bitów.</w:t>
            </w:r>
          </w:p>
          <w:p w14:paraId="01DA8DA7"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Funkcje skrótu: HMAC-SHA-256 lub dłuższa;</w:t>
            </w:r>
          </w:p>
          <w:p w14:paraId="3878E788"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Grupy </w:t>
            </w:r>
            <w:proofErr w:type="spellStart"/>
            <w:r>
              <w:rPr>
                <w:rFonts w:ascii="Arial" w:hAnsi="Arial" w:cs="Arial"/>
                <w:sz w:val="18"/>
                <w:szCs w:val="18"/>
              </w:rPr>
              <w:t>Diffie-Hellman</w:t>
            </w:r>
            <w:proofErr w:type="spellEnd"/>
            <w:r>
              <w:rPr>
                <w:rFonts w:ascii="Arial" w:hAnsi="Arial" w:cs="Arial"/>
                <w:sz w:val="18"/>
                <w:szCs w:val="18"/>
              </w:rPr>
              <w:t xml:space="preserve">: </w:t>
            </w:r>
          </w:p>
          <w:p w14:paraId="1157182A" w14:textId="2C3650D2"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 xml:space="preserve">Modular Exponential (MODP), </w:t>
            </w:r>
            <w:proofErr w:type="spellStart"/>
            <w:r>
              <w:rPr>
                <w:rFonts w:ascii="Arial" w:hAnsi="Arial" w:cs="Arial"/>
                <w:sz w:val="18"/>
                <w:szCs w:val="18"/>
                <w:lang w:val="en-US"/>
              </w:rPr>
              <w:t>grupy</w:t>
            </w:r>
            <w:proofErr w:type="spellEnd"/>
            <w:r>
              <w:rPr>
                <w:rFonts w:ascii="Arial" w:hAnsi="Arial" w:cs="Arial"/>
                <w:sz w:val="18"/>
                <w:szCs w:val="18"/>
                <w:lang w:val="en-US"/>
              </w:rPr>
              <w:t xml:space="preserve"> 5, </w:t>
            </w:r>
            <w:proofErr w:type="spellStart"/>
            <w:r>
              <w:rPr>
                <w:rFonts w:ascii="Arial" w:hAnsi="Arial" w:cs="Arial"/>
                <w:sz w:val="18"/>
                <w:szCs w:val="18"/>
                <w:lang w:val="en-US"/>
              </w:rPr>
              <w:t>lub</w:t>
            </w:r>
            <w:proofErr w:type="spellEnd"/>
            <w:r>
              <w:rPr>
                <w:rFonts w:ascii="Arial" w:hAnsi="Arial" w:cs="Arial"/>
                <w:sz w:val="18"/>
                <w:szCs w:val="18"/>
                <w:lang w:val="en-US"/>
              </w:rPr>
              <w:t xml:space="preserve"> 14-18.</w:t>
            </w:r>
            <w:r w:rsidR="00DD3D81">
              <w:rPr>
                <w:rFonts w:ascii="Arial" w:hAnsi="Arial" w:cs="Arial"/>
                <w:sz w:val="18"/>
                <w:szCs w:val="18"/>
                <w:lang w:val="en-US"/>
              </w:rPr>
              <w:t>;</w:t>
            </w:r>
          </w:p>
          <w:p w14:paraId="5546BFE0" w14:textId="77777777"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 xml:space="preserve">Elliptic Curve Group over GF[2^N] (EC2N), </w:t>
            </w:r>
            <w:proofErr w:type="spellStart"/>
            <w:r>
              <w:rPr>
                <w:rFonts w:ascii="Arial" w:hAnsi="Arial" w:cs="Arial"/>
                <w:sz w:val="18"/>
                <w:szCs w:val="18"/>
                <w:lang w:val="en-US"/>
              </w:rPr>
              <w:t>grupa</w:t>
            </w:r>
            <w:proofErr w:type="spellEnd"/>
            <w:r>
              <w:rPr>
                <w:rFonts w:ascii="Arial" w:hAnsi="Arial" w:cs="Arial"/>
                <w:sz w:val="18"/>
                <w:szCs w:val="18"/>
                <w:lang w:val="en-US"/>
              </w:rPr>
              <w:t xml:space="preserve"> 4;</w:t>
            </w:r>
          </w:p>
          <w:p w14:paraId="163BCC32"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Tryb negocjacji w fazie I:</w:t>
            </w:r>
          </w:p>
          <w:p w14:paraId="0F154926" w14:textId="77777777" w:rsidR="000717C4" w:rsidRDefault="000717C4" w:rsidP="000717C4">
            <w:pPr>
              <w:pStyle w:val="Akapitzlist"/>
              <w:numPr>
                <w:ilvl w:val="1"/>
                <w:numId w:val="19"/>
              </w:numPr>
              <w:spacing w:after="0" w:line="240" w:lineRule="auto"/>
              <w:jc w:val="left"/>
              <w:rPr>
                <w:rFonts w:ascii="Arial" w:hAnsi="Arial" w:cs="Arial"/>
                <w:sz w:val="18"/>
                <w:szCs w:val="18"/>
              </w:rPr>
            </w:pPr>
            <w:proofErr w:type="spellStart"/>
            <w:r>
              <w:rPr>
                <w:rFonts w:ascii="Arial" w:hAnsi="Arial" w:cs="Arial"/>
                <w:sz w:val="18"/>
                <w:szCs w:val="18"/>
              </w:rPr>
              <w:t>Mainmode</w:t>
            </w:r>
            <w:proofErr w:type="spellEnd"/>
            <w:r>
              <w:rPr>
                <w:rFonts w:ascii="Arial" w:hAnsi="Arial" w:cs="Arial"/>
                <w:sz w:val="18"/>
                <w:szCs w:val="18"/>
              </w:rPr>
              <w:t xml:space="preserve">, </w:t>
            </w:r>
          </w:p>
          <w:p w14:paraId="3EA3E603" w14:textId="77777777" w:rsidR="000717C4" w:rsidRDefault="000717C4" w:rsidP="000717C4">
            <w:pPr>
              <w:pStyle w:val="Akapitzlist"/>
              <w:numPr>
                <w:ilvl w:val="1"/>
                <w:numId w:val="19"/>
              </w:numPr>
              <w:spacing w:after="0" w:line="240" w:lineRule="auto"/>
              <w:jc w:val="left"/>
              <w:rPr>
                <w:rFonts w:ascii="Arial" w:hAnsi="Arial" w:cs="Arial"/>
                <w:sz w:val="18"/>
                <w:szCs w:val="18"/>
              </w:rPr>
            </w:pPr>
            <w:proofErr w:type="spellStart"/>
            <w:r>
              <w:rPr>
                <w:rFonts w:ascii="Arial" w:hAnsi="Arial" w:cs="Arial"/>
                <w:sz w:val="18"/>
                <w:szCs w:val="18"/>
              </w:rPr>
              <w:t>Aggressivemode</w:t>
            </w:r>
            <w:proofErr w:type="spellEnd"/>
            <w:r>
              <w:rPr>
                <w:rFonts w:ascii="Arial" w:hAnsi="Arial" w:cs="Arial"/>
                <w:sz w:val="18"/>
                <w:szCs w:val="18"/>
              </w:rPr>
              <w:t xml:space="preserve"> (zabroniony);</w:t>
            </w:r>
          </w:p>
          <w:p w14:paraId="30BBC533"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Czas ważności kluczy: 3600 sekund.</w:t>
            </w:r>
          </w:p>
        </w:tc>
        <w:tc>
          <w:tcPr>
            <w:tcW w:w="2126" w:type="dxa"/>
            <w:tcBorders>
              <w:top w:val="single" w:sz="4" w:space="0" w:color="auto"/>
              <w:left w:val="single" w:sz="4" w:space="0" w:color="auto"/>
              <w:bottom w:val="single" w:sz="4" w:space="0" w:color="auto"/>
              <w:right w:val="single" w:sz="4" w:space="0" w:color="auto"/>
            </w:tcBorders>
          </w:tcPr>
          <w:p w14:paraId="2E8913A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BC33373" w14:textId="77777777" w:rsidR="000717C4" w:rsidRDefault="000717C4" w:rsidP="000717C4">
            <w:pPr>
              <w:rPr>
                <w:rFonts w:ascii="Arial" w:hAnsi="Arial" w:cs="Arial"/>
                <w:sz w:val="18"/>
                <w:szCs w:val="18"/>
              </w:rPr>
            </w:pPr>
          </w:p>
        </w:tc>
      </w:tr>
      <w:tr w:rsidR="000717C4" w14:paraId="6A69F2B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153D3F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F8A079" w14:textId="77777777" w:rsidR="000717C4" w:rsidRDefault="000717C4" w:rsidP="000717C4">
            <w:pPr>
              <w:rPr>
                <w:rFonts w:ascii="Arial" w:hAnsi="Arial" w:cs="Arial"/>
                <w:sz w:val="18"/>
                <w:szCs w:val="18"/>
              </w:rPr>
            </w:pPr>
            <w:r>
              <w:rPr>
                <w:rFonts w:ascii="Arial" w:hAnsi="Arial" w:cs="Arial"/>
                <w:sz w:val="18"/>
                <w:szCs w:val="18"/>
              </w:rPr>
              <w:t>Rekomendowane jest składowanie danych na dyskach twardych w postaci zaszyfrowanej algorytmem zapewniającym należyty stopień poufności np. AES-128.</w:t>
            </w:r>
          </w:p>
        </w:tc>
        <w:tc>
          <w:tcPr>
            <w:tcW w:w="2126" w:type="dxa"/>
            <w:tcBorders>
              <w:top w:val="single" w:sz="4" w:space="0" w:color="auto"/>
              <w:left w:val="single" w:sz="4" w:space="0" w:color="auto"/>
              <w:bottom w:val="single" w:sz="4" w:space="0" w:color="auto"/>
              <w:right w:val="single" w:sz="4" w:space="0" w:color="auto"/>
            </w:tcBorders>
          </w:tcPr>
          <w:p w14:paraId="08311C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F26B13A" w14:textId="77777777" w:rsidR="000717C4" w:rsidRDefault="000717C4" w:rsidP="000717C4">
            <w:pPr>
              <w:rPr>
                <w:rFonts w:ascii="Arial" w:hAnsi="Arial" w:cs="Arial"/>
                <w:sz w:val="18"/>
                <w:szCs w:val="18"/>
              </w:rPr>
            </w:pPr>
          </w:p>
        </w:tc>
      </w:tr>
      <w:tr w:rsidR="000717C4" w14:paraId="583540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91E90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A52CAC" w14:textId="77777777" w:rsidR="000717C4" w:rsidRDefault="000717C4" w:rsidP="000717C4">
            <w:pPr>
              <w:rPr>
                <w:rFonts w:ascii="Arial" w:hAnsi="Arial" w:cs="Arial"/>
                <w:sz w:val="18"/>
                <w:szCs w:val="18"/>
              </w:rPr>
            </w:pPr>
            <w:r>
              <w:rPr>
                <w:rFonts w:ascii="Arial" w:hAnsi="Arial" w:cs="Arial"/>
                <w:sz w:val="18"/>
                <w:szCs w:val="18"/>
              </w:rPr>
              <w:t>Parametry wykorzystywanych certyfikatów PKI powinny spełniać poniższe wytyczne:</w:t>
            </w:r>
          </w:p>
          <w:p w14:paraId="18AFA3D2"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Algorytmy asymetryczne: RSA</w:t>
            </w:r>
          </w:p>
          <w:p w14:paraId="252C60E5"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Długość kluczy: 2048 bitów</w:t>
            </w:r>
          </w:p>
          <w:p w14:paraId="328DEE1C"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 podpisu: SHA1-with-RSA</w:t>
            </w:r>
          </w:p>
          <w:p w14:paraId="09F47580"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Maksymalny okres ważności certyfikatów: 1 rok</w:t>
            </w:r>
          </w:p>
          <w:p w14:paraId="024C745D"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Regeneracja kluczy w trakcie odnowienia certyfikatów</w:t>
            </w:r>
          </w:p>
        </w:tc>
        <w:tc>
          <w:tcPr>
            <w:tcW w:w="2126" w:type="dxa"/>
            <w:tcBorders>
              <w:top w:val="single" w:sz="4" w:space="0" w:color="auto"/>
              <w:left w:val="single" w:sz="4" w:space="0" w:color="auto"/>
              <w:bottom w:val="single" w:sz="4" w:space="0" w:color="auto"/>
              <w:right w:val="single" w:sz="4" w:space="0" w:color="auto"/>
            </w:tcBorders>
          </w:tcPr>
          <w:p w14:paraId="4A18C47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36CBCD" w14:textId="77777777" w:rsidR="000717C4" w:rsidRDefault="000717C4" w:rsidP="000717C4">
            <w:pPr>
              <w:rPr>
                <w:rFonts w:ascii="Arial" w:hAnsi="Arial" w:cs="Arial"/>
                <w:sz w:val="18"/>
                <w:szCs w:val="18"/>
              </w:rPr>
            </w:pPr>
          </w:p>
        </w:tc>
      </w:tr>
      <w:tr w:rsidR="000717C4" w14:paraId="01CAB1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F958B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CCCD2E" w14:textId="77777777" w:rsidR="000717C4" w:rsidRDefault="000717C4" w:rsidP="000717C4">
            <w:pPr>
              <w:rPr>
                <w:rFonts w:ascii="Arial" w:hAnsi="Arial" w:cs="Arial"/>
                <w:sz w:val="18"/>
                <w:szCs w:val="18"/>
              </w:rPr>
            </w:pPr>
            <w:r>
              <w:rPr>
                <w:rFonts w:ascii="Arial" w:hAnsi="Arial" w:cs="Arial"/>
                <w:sz w:val="18"/>
                <w:szCs w:val="18"/>
              </w:rPr>
              <w:t>Parametry haseł użytkowników aplikacji webowych powinny spełniać poniższe wytyczne:</w:t>
            </w:r>
          </w:p>
          <w:p w14:paraId="18E824BF"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Hasła tworzone i przechowywane z użyciem soli</w:t>
            </w:r>
          </w:p>
          <w:p w14:paraId="1CD66E5C"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Długość soli: co najmniej 32 bajty</w:t>
            </w:r>
          </w:p>
          <w:p w14:paraId="69547106"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Sól</w:t>
            </w:r>
            <w:r>
              <w:rPr>
                <w:rStyle w:val="Odwoanieprzypisudolnego"/>
                <w:rFonts w:ascii="Arial" w:hAnsi="Arial" w:cs="Arial"/>
                <w:sz w:val="18"/>
                <w:szCs w:val="18"/>
              </w:rPr>
              <w:footnoteReference w:id="36"/>
            </w:r>
            <w:r>
              <w:rPr>
                <w:rFonts w:ascii="Arial" w:hAnsi="Arial" w:cs="Arial"/>
                <w:sz w:val="18"/>
                <w:szCs w:val="18"/>
              </w:rPr>
              <w:t xml:space="preserve"> generowana losowo </w:t>
            </w:r>
          </w:p>
          <w:p w14:paraId="6780D675"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 xml:space="preserve">Inna sól dla każdego konta </w:t>
            </w:r>
          </w:p>
          <w:p w14:paraId="54B03A31"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Dopuszczalne algorytmy dla zabezpieczania haseł:</w:t>
            </w:r>
          </w:p>
          <w:p w14:paraId="07B55507" w14:textId="77777777" w:rsidR="000717C4" w:rsidRDefault="000717C4" w:rsidP="000717C4">
            <w:pPr>
              <w:pStyle w:val="Akapitzlist"/>
              <w:numPr>
                <w:ilvl w:val="1"/>
                <w:numId w:val="21"/>
              </w:numPr>
              <w:spacing w:after="0" w:line="240" w:lineRule="auto"/>
              <w:jc w:val="left"/>
              <w:rPr>
                <w:rFonts w:ascii="Arial" w:hAnsi="Arial" w:cs="Arial"/>
                <w:sz w:val="18"/>
                <w:szCs w:val="18"/>
              </w:rPr>
            </w:pPr>
            <w:r>
              <w:rPr>
                <w:rFonts w:ascii="Arial" w:hAnsi="Arial" w:cs="Arial"/>
                <w:sz w:val="18"/>
                <w:szCs w:val="18"/>
              </w:rPr>
              <w:t>Funkcje skrótu: SHA256, SHA512</w:t>
            </w:r>
          </w:p>
          <w:p w14:paraId="528B9E3F" w14:textId="77777777" w:rsidR="000717C4" w:rsidRDefault="000717C4" w:rsidP="000717C4">
            <w:pPr>
              <w:pStyle w:val="Akapitzlist"/>
              <w:numPr>
                <w:ilvl w:val="1"/>
                <w:numId w:val="21"/>
              </w:numPr>
              <w:spacing w:after="0" w:line="240" w:lineRule="auto"/>
              <w:jc w:val="left"/>
              <w:rPr>
                <w:rFonts w:ascii="Arial" w:hAnsi="Arial" w:cs="Arial"/>
                <w:sz w:val="18"/>
                <w:szCs w:val="18"/>
              </w:rPr>
            </w:pPr>
            <w:proofErr w:type="spellStart"/>
            <w:r>
              <w:rPr>
                <w:rFonts w:ascii="Arial" w:hAnsi="Arial" w:cs="Arial"/>
                <w:sz w:val="18"/>
                <w:szCs w:val="18"/>
              </w:rPr>
              <w:t>Scrypt</w:t>
            </w:r>
            <w:proofErr w:type="spellEnd"/>
            <w:r>
              <w:rPr>
                <w:rFonts w:ascii="Arial" w:hAnsi="Arial" w:cs="Arial"/>
                <w:sz w:val="18"/>
                <w:szCs w:val="18"/>
              </w:rPr>
              <w:t>, PBKDF2 (liczba iteracji: 64 000).</w:t>
            </w:r>
          </w:p>
        </w:tc>
        <w:tc>
          <w:tcPr>
            <w:tcW w:w="2126" w:type="dxa"/>
            <w:tcBorders>
              <w:top w:val="single" w:sz="4" w:space="0" w:color="auto"/>
              <w:left w:val="single" w:sz="4" w:space="0" w:color="auto"/>
              <w:bottom w:val="single" w:sz="4" w:space="0" w:color="auto"/>
              <w:right w:val="single" w:sz="4" w:space="0" w:color="auto"/>
            </w:tcBorders>
          </w:tcPr>
          <w:p w14:paraId="5142B34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E45CD9" w14:textId="77777777" w:rsidR="000717C4" w:rsidRDefault="000717C4" w:rsidP="000717C4">
            <w:pPr>
              <w:rPr>
                <w:rFonts w:ascii="Arial" w:hAnsi="Arial" w:cs="Arial"/>
                <w:sz w:val="18"/>
                <w:szCs w:val="18"/>
              </w:rPr>
            </w:pPr>
          </w:p>
        </w:tc>
      </w:tr>
      <w:tr w:rsidR="000717C4" w14:paraId="7678067B" w14:textId="77777777" w:rsidTr="000717C4">
        <w:trPr>
          <w:cantSplit/>
          <w:trHeight w:val="662"/>
        </w:trPr>
        <w:tc>
          <w:tcPr>
            <w:tcW w:w="851" w:type="dxa"/>
            <w:tcBorders>
              <w:top w:val="single" w:sz="4" w:space="0" w:color="auto"/>
              <w:left w:val="single" w:sz="4" w:space="0" w:color="auto"/>
              <w:bottom w:val="single" w:sz="4" w:space="0" w:color="auto"/>
              <w:right w:val="single" w:sz="4" w:space="0" w:color="auto"/>
            </w:tcBorders>
          </w:tcPr>
          <w:p w14:paraId="57FCA62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7E071A" w14:textId="77777777" w:rsidR="000717C4" w:rsidRDefault="000717C4" w:rsidP="000717C4">
            <w:pPr>
              <w:rPr>
                <w:rFonts w:ascii="Arial" w:hAnsi="Arial" w:cs="Arial"/>
                <w:sz w:val="18"/>
                <w:szCs w:val="22"/>
              </w:rPr>
            </w:pPr>
            <w:r>
              <w:rPr>
                <w:rFonts w:ascii="Arial" w:hAnsi="Arial" w:cs="Arial"/>
                <w:sz w:val="18"/>
              </w:rPr>
              <w:t>W przypadku budowy aplikacji z wykorzystaniem usług serwisowych (web services) należy stosować mechanizmy zapewniające poufność i integralność przesyłanych danych.</w:t>
            </w:r>
          </w:p>
        </w:tc>
        <w:tc>
          <w:tcPr>
            <w:tcW w:w="2126" w:type="dxa"/>
            <w:tcBorders>
              <w:top w:val="single" w:sz="4" w:space="0" w:color="auto"/>
              <w:left w:val="single" w:sz="4" w:space="0" w:color="auto"/>
              <w:bottom w:val="single" w:sz="4" w:space="0" w:color="auto"/>
              <w:right w:val="single" w:sz="4" w:space="0" w:color="auto"/>
            </w:tcBorders>
          </w:tcPr>
          <w:p w14:paraId="07E323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C367F6" w14:textId="77777777" w:rsidR="000717C4" w:rsidRDefault="000717C4" w:rsidP="000717C4">
            <w:pPr>
              <w:rPr>
                <w:rFonts w:ascii="Arial" w:hAnsi="Arial" w:cs="Arial"/>
                <w:sz w:val="18"/>
                <w:szCs w:val="18"/>
              </w:rPr>
            </w:pPr>
          </w:p>
        </w:tc>
      </w:tr>
      <w:tr w:rsidR="000717C4" w14:paraId="4332429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9D8CC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2E7DF1" w14:textId="77777777" w:rsidR="000717C4" w:rsidRDefault="000717C4" w:rsidP="000717C4">
            <w:pPr>
              <w:rPr>
                <w:rFonts w:ascii="Arial" w:hAnsi="Arial" w:cs="Arial"/>
                <w:sz w:val="18"/>
                <w:szCs w:val="22"/>
              </w:rPr>
            </w:pPr>
            <w:r>
              <w:rPr>
                <w:rFonts w:ascii="Arial" w:hAnsi="Arial" w:cs="Arial"/>
                <w:sz w:val="18"/>
              </w:rPr>
              <w:t>W celu zapewnienia poufności komunikacji należy stosować mechanizmy szyfrowania z wykorzystaniem SSL/TLS.</w:t>
            </w:r>
          </w:p>
        </w:tc>
        <w:tc>
          <w:tcPr>
            <w:tcW w:w="2126" w:type="dxa"/>
            <w:tcBorders>
              <w:top w:val="single" w:sz="4" w:space="0" w:color="auto"/>
              <w:left w:val="single" w:sz="4" w:space="0" w:color="auto"/>
              <w:bottom w:val="single" w:sz="4" w:space="0" w:color="auto"/>
              <w:right w:val="single" w:sz="4" w:space="0" w:color="auto"/>
            </w:tcBorders>
          </w:tcPr>
          <w:p w14:paraId="6AA263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D7284F" w14:textId="77777777" w:rsidR="000717C4" w:rsidRDefault="000717C4" w:rsidP="000717C4">
            <w:pPr>
              <w:rPr>
                <w:rFonts w:ascii="Arial" w:hAnsi="Arial" w:cs="Arial"/>
                <w:sz w:val="18"/>
                <w:szCs w:val="18"/>
              </w:rPr>
            </w:pPr>
          </w:p>
        </w:tc>
      </w:tr>
      <w:tr w:rsidR="000717C4" w14:paraId="58538198" w14:textId="77777777" w:rsidTr="000717C4">
        <w:trPr>
          <w:cantSplit/>
          <w:trHeight w:val="867"/>
        </w:trPr>
        <w:tc>
          <w:tcPr>
            <w:tcW w:w="851" w:type="dxa"/>
            <w:tcBorders>
              <w:top w:val="single" w:sz="4" w:space="0" w:color="auto"/>
              <w:left w:val="single" w:sz="4" w:space="0" w:color="auto"/>
              <w:bottom w:val="single" w:sz="4" w:space="0" w:color="auto"/>
              <w:right w:val="single" w:sz="4" w:space="0" w:color="auto"/>
            </w:tcBorders>
          </w:tcPr>
          <w:p w14:paraId="7A31068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5D52072" w14:textId="77777777" w:rsidR="000717C4" w:rsidRDefault="000717C4" w:rsidP="000717C4">
            <w:pPr>
              <w:rPr>
                <w:rFonts w:ascii="Arial" w:hAnsi="Arial" w:cs="Arial"/>
                <w:sz w:val="18"/>
                <w:szCs w:val="22"/>
              </w:rPr>
            </w:pPr>
            <w:r>
              <w:rPr>
                <w:rFonts w:ascii="Arial" w:hAnsi="Arial" w:cs="Arial"/>
                <w:sz w:val="18"/>
              </w:rPr>
              <w:t>Należy poprawnie stosować mechanizmy uwierzytelniania serwera (certyfikat serwera musi być wydany przez zaufane CA) oraz jeśli jest to wymagane – uwierzytelniania użytkowników (również z wykorzystaniem certyfikatów).</w:t>
            </w:r>
          </w:p>
        </w:tc>
        <w:tc>
          <w:tcPr>
            <w:tcW w:w="2126" w:type="dxa"/>
            <w:tcBorders>
              <w:top w:val="single" w:sz="4" w:space="0" w:color="auto"/>
              <w:left w:val="single" w:sz="4" w:space="0" w:color="auto"/>
              <w:bottom w:val="single" w:sz="4" w:space="0" w:color="auto"/>
              <w:right w:val="single" w:sz="4" w:space="0" w:color="auto"/>
            </w:tcBorders>
          </w:tcPr>
          <w:p w14:paraId="1C4A8B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D10902" w14:textId="77777777" w:rsidR="000717C4" w:rsidRDefault="000717C4" w:rsidP="000717C4">
            <w:pPr>
              <w:rPr>
                <w:rFonts w:ascii="Arial" w:hAnsi="Arial" w:cs="Arial"/>
                <w:sz w:val="18"/>
                <w:szCs w:val="18"/>
              </w:rPr>
            </w:pPr>
          </w:p>
        </w:tc>
      </w:tr>
      <w:tr w:rsidR="000717C4" w14:paraId="7F34BF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9F856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CD8A74" w14:textId="77777777" w:rsidR="000717C4" w:rsidRDefault="000717C4" w:rsidP="000717C4">
            <w:pPr>
              <w:rPr>
                <w:rFonts w:ascii="Arial" w:hAnsi="Arial" w:cs="Arial"/>
                <w:sz w:val="18"/>
                <w:szCs w:val="22"/>
              </w:rPr>
            </w:pPr>
            <w:r>
              <w:rPr>
                <w:rFonts w:ascii="Arial" w:hAnsi="Arial" w:cs="Arial"/>
                <w:sz w:val="18"/>
              </w:rPr>
              <w:t>W celu zapewnienia integralności przesyłanych informacji należy stosować SSL/TLS.</w:t>
            </w:r>
          </w:p>
        </w:tc>
        <w:tc>
          <w:tcPr>
            <w:tcW w:w="2126" w:type="dxa"/>
            <w:tcBorders>
              <w:top w:val="single" w:sz="4" w:space="0" w:color="auto"/>
              <w:left w:val="single" w:sz="4" w:space="0" w:color="auto"/>
              <w:bottom w:val="single" w:sz="4" w:space="0" w:color="auto"/>
              <w:right w:val="single" w:sz="4" w:space="0" w:color="auto"/>
            </w:tcBorders>
          </w:tcPr>
          <w:p w14:paraId="684522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5A1DC4" w14:textId="77777777" w:rsidR="000717C4" w:rsidRDefault="000717C4" w:rsidP="000717C4">
            <w:pPr>
              <w:rPr>
                <w:rFonts w:ascii="Arial" w:hAnsi="Arial" w:cs="Arial"/>
                <w:sz w:val="18"/>
                <w:szCs w:val="18"/>
              </w:rPr>
            </w:pPr>
          </w:p>
        </w:tc>
      </w:tr>
      <w:tr w:rsidR="000717C4" w14:paraId="3C4B5D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5A615F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A46031" w14:textId="77777777" w:rsidR="000717C4" w:rsidRDefault="000717C4" w:rsidP="000717C4">
            <w:pPr>
              <w:rPr>
                <w:rFonts w:ascii="Arial" w:hAnsi="Arial" w:cs="Arial"/>
                <w:sz w:val="18"/>
                <w:szCs w:val="22"/>
              </w:rPr>
            </w:pPr>
            <w:r>
              <w:rPr>
                <w:rFonts w:ascii="Arial" w:hAnsi="Arial" w:cs="Arial"/>
                <w:sz w:val="18"/>
              </w:rPr>
              <w:t>W przypadku, gdy przesyłane wiadomości są szczególnie wrażliwe, należy je szyfrować za pomocą silnych mechanizmów szyfrujących (należy wtedy wykorzystywać szyfrowanie na poziomie przesyłanych wiadomości a nie wyłącznie warstwie transportowej SSL/TLS).</w:t>
            </w:r>
          </w:p>
        </w:tc>
        <w:tc>
          <w:tcPr>
            <w:tcW w:w="2126" w:type="dxa"/>
            <w:tcBorders>
              <w:top w:val="single" w:sz="4" w:space="0" w:color="auto"/>
              <w:left w:val="single" w:sz="4" w:space="0" w:color="auto"/>
              <w:bottom w:val="single" w:sz="4" w:space="0" w:color="auto"/>
              <w:right w:val="single" w:sz="4" w:space="0" w:color="auto"/>
            </w:tcBorders>
          </w:tcPr>
          <w:p w14:paraId="100B26F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E3CD65" w14:textId="77777777" w:rsidR="000717C4" w:rsidRDefault="000717C4" w:rsidP="000717C4">
            <w:pPr>
              <w:rPr>
                <w:rFonts w:ascii="Arial" w:hAnsi="Arial" w:cs="Arial"/>
                <w:sz w:val="18"/>
                <w:szCs w:val="18"/>
              </w:rPr>
            </w:pPr>
          </w:p>
        </w:tc>
      </w:tr>
      <w:tr w:rsidR="000717C4" w14:paraId="3BC09E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4DFD9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0675C0" w14:textId="77777777" w:rsidR="000717C4" w:rsidRDefault="000717C4" w:rsidP="000717C4">
            <w:pPr>
              <w:rPr>
                <w:rFonts w:ascii="Arial" w:hAnsi="Arial" w:cs="Arial"/>
                <w:sz w:val="18"/>
                <w:szCs w:val="22"/>
              </w:rPr>
            </w:pPr>
            <w:r>
              <w:rPr>
                <w:rFonts w:ascii="Arial" w:hAnsi="Arial" w:cs="Arial"/>
                <w:sz w:val="18"/>
              </w:rPr>
              <w:t xml:space="preserve">Należy stosować mechanizmy chroniące przez atakami XML </w:t>
            </w:r>
            <w:proofErr w:type="spellStart"/>
            <w:r>
              <w:rPr>
                <w:rFonts w:ascii="Arial" w:hAnsi="Arial" w:cs="Arial"/>
                <w:sz w:val="18"/>
              </w:rPr>
              <w:t>Denial</w:t>
            </w:r>
            <w:proofErr w:type="spellEnd"/>
            <w:r>
              <w:rPr>
                <w:rFonts w:ascii="Arial" w:hAnsi="Arial" w:cs="Arial"/>
                <w:sz w:val="18"/>
              </w:rPr>
              <w:t xml:space="preserve"> of Service.</w:t>
            </w:r>
          </w:p>
        </w:tc>
        <w:tc>
          <w:tcPr>
            <w:tcW w:w="2126" w:type="dxa"/>
            <w:tcBorders>
              <w:top w:val="single" w:sz="4" w:space="0" w:color="auto"/>
              <w:left w:val="single" w:sz="4" w:space="0" w:color="auto"/>
              <w:bottom w:val="single" w:sz="4" w:space="0" w:color="auto"/>
              <w:right w:val="single" w:sz="4" w:space="0" w:color="auto"/>
            </w:tcBorders>
          </w:tcPr>
          <w:p w14:paraId="13E036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8AED5C" w14:textId="77777777" w:rsidR="000717C4" w:rsidRDefault="000717C4" w:rsidP="000717C4">
            <w:pPr>
              <w:rPr>
                <w:rFonts w:ascii="Arial" w:hAnsi="Arial" w:cs="Arial"/>
                <w:sz w:val="18"/>
                <w:szCs w:val="18"/>
              </w:rPr>
            </w:pPr>
          </w:p>
        </w:tc>
      </w:tr>
    </w:tbl>
    <w:p w14:paraId="67997AD6" w14:textId="77777777" w:rsidR="000717C4" w:rsidRDefault="000717C4" w:rsidP="000717C4">
      <w:pPr>
        <w:pStyle w:val="Nagwek2"/>
        <w:numPr>
          <w:ilvl w:val="0"/>
          <w:numId w:val="0"/>
        </w:numPr>
        <w:tabs>
          <w:tab w:val="left" w:pos="708"/>
        </w:tabs>
        <w:rPr>
          <w:sz w:val="26"/>
          <w:szCs w:val="26"/>
        </w:rPr>
      </w:pPr>
    </w:p>
    <w:p w14:paraId="060A4574" w14:textId="77777777" w:rsidR="000717C4" w:rsidRDefault="000717C4" w:rsidP="000717C4">
      <w:pPr>
        <w:spacing w:line="276" w:lineRule="auto"/>
        <w:rPr>
          <w:rFonts w:ascii="Arial" w:eastAsia="Times New Roman" w:hAnsi="Arial" w:cs="Arial"/>
          <w:b/>
          <w:bCs/>
          <w:color w:val="4F81BD"/>
          <w:sz w:val="26"/>
          <w:szCs w:val="26"/>
        </w:rPr>
      </w:pPr>
      <w:r>
        <w:rPr>
          <w:rFonts w:ascii="Arial" w:hAnsi="Arial" w:cs="Arial"/>
        </w:rPr>
        <w:br w:type="page"/>
      </w:r>
    </w:p>
    <w:p w14:paraId="53172138" w14:textId="77777777" w:rsidR="000717C4" w:rsidRDefault="000717C4" w:rsidP="000717C4">
      <w:pPr>
        <w:pStyle w:val="Nagwek2"/>
        <w:keepNext/>
        <w:keepLines/>
        <w:numPr>
          <w:ilvl w:val="1"/>
          <w:numId w:val="14"/>
        </w:numPr>
        <w:spacing w:before="360" w:after="120" w:line="240" w:lineRule="auto"/>
        <w:jc w:val="left"/>
        <w:rPr>
          <w:b/>
          <w:bCs/>
          <w:color w:val="4F81BD"/>
          <w:sz w:val="20"/>
          <w:szCs w:val="20"/>
        </w:rPr>
      </w:pPr>
      <w:r>
        <w:rPr>
          <w:sz w:val="20"/>
          <w:szCs w:val="20"/>
        </w:rPr>
        <w:lastRenderedPageBreak/>
        <w:t>Logowanie zdarzeń i kontrola rozliczalności</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4AC7EC04"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5662"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8BCCE"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8FDE16"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7D51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51F351C5"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2B6228D"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505877E7"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FCBC58" w14:textId="77777777" w:rsidR="000717C4" w:rsidRDefault="000717C4" w:rsidP="000717C4">
            <w:pPr>
              <w:rPr>
                <w:rFonts w:ascii="Arial" w:hAnsi="Arial" w:cs="Arial"/>
                <w:sz w:val="18"/>
                <w:szCs w:val="18"/>
              </w:rPr>
            </w:pPr>
            <w:r>
              <w:rPr>
                <w:rFonts w:ascii="Arial" w:hAnsi="Arial" w:cs="Arial"/>
                <w:sz w:val="18"/>
                <w:szCs w:val="18"/>
              </w:rPr>
              <w:t>Aplikacja musi rejestrować wszystkie zdarzenia, które mogą być pomocne w monitorowaniu poziomu bezpieczeństwa, analizie, ewentualnym dochodzeniu lub zgłoszeniu objawów naruszenia bezpieczeństwa, w tym jako min.:</w:t>
            </w:r>
          </w:p>
          <w:p w14:paraId="36D27D98"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udane i nieudane próby uwierzytelnienia,</w:t>
            </w:r>
          </w:p>
          <w:p w14:paraId="44291359"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założenie i usunięcie konta użytkownika</w:t>
            </w:r>
          </w:p>
          <w:p w14:paraId="76D82315"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 xml:space="preserve">zablokowanie i odblokowanie konta użytkownika </w:t>
            </w:r>
          </w:p>
          <w:p w14:paraId="5CC6D018"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aktywacja i dezaktywacja kont użytkowników,</w:t>
            </w:r>
          </w:p>
          <w:p w14:paraId="5229FF1C"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ról i uprawnień użytkowników,</w:t>
            </w:r>
          </w:p>
          <w:p w14:paraId="302CBF92"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parametrów konfiguracyjnych,</w:t>
            </w:r>
          </w:p>
          <w:p w14:paraId="3FBE1B2E"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próby przekraczania uprawnień.</w:t>
            </w:r>
          </w:p>
        </w:tc>
        <w:tc>
          <w:tcPr>
            <w:tcW w:w="2126" w:type="dxa"/>
            <w:tcBorders>
              <w:top w:val="single" w:sz="4" w:space="0" w:color="auto"/>
              <w:left w:val="single" w:sz="4" w:space="0" w:color="auto"/>
              <w:bottom w:val="single" w:sz="4" w:space="0" w:color="auto"/>
              <w:right w:val="single" w:sz="4" w:space="0" w:color="auto"/>
            </w:tcBorders>
          </w:tcPr>
          <w:p w14:paraId="7B2597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213B78" w14:textId="77777777" w:rsidR="000717C4" w:rsidRDefault="000717C4" w:rsidP="000717C4">
            <w:pPr>
              <w:rPr>
                <w:rFonts w:ascii="Arial" w:hAnsi="Arial" w:cs="Arial"/>
                <w:sz w:val="18"/>
                <w:szCs w:val="18"/>
              </w:rPr>
            </w:pPr>
          </w:p>
        </w:tc>
      </w:tr>
      <w:tr w:rsidR="000717C4" w14:paraId="720130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94D10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24BB70" w14:textId="77777777" w:rsidR="000717C4" w:rsidRDefault="000717C4" w:rsidP="000717C4">
            <w:pPr>
              <w:rPr>
                <w:rFonts w:ascii="Arial" w:hAnsi="Arial" w:cs="Arial"/>
                <w:sz w:val="18"/>
                <w:szCs w:val="18"/>
              </w:rPr>
            </w:pPr>
            <w:r>
              <w:rPr>
                <w:rFonts w:ascii="Arial" w:hAnsi="Arial" w:cs="Arial"/>
                <w:sz w:val="18"/>
                <w:szCs w:val="18"/>
              </w:rPr>
              <w:t>Wszystkie mechanizmy logowania muszą być zaimplementowane na serwerze.</w:t>
            </w:r>
          </w:p>
        </w:tc>
        <w:tc>
          <w:tcPr>
            <w:tcW w:w="2126" w:type="dxa"/>
            <w:tcBorders>
              <w:top w:val="single" w:sz="4" w:space="0" w:color="auto"/>
              <w:left w:val="single" w:sz="4" w:space="0" w:color="auto"/>
              <w:bottom w:val="single" w:sz="4" w:space="0" w:color="auto"/>
              <w:right w:val="single" w:sz="4" w:space="0" w:color="auto"/>
            </w:tcBorders>
          </w:tcPr>
          <w:p w14:paraId="523777C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4F9E634" w14:textId="77777777" w:rsidR="000717C4" w:rsidRDefault="000717C4" w:rsidP="000717C4">
            <w:pPr>
              <w:rPr>
                <w:rFonts w:ascii="Arial" w:hAnsi="Arial" w:cs="Arial"/>
                <w:sz w:val="18"/>
                <w:szCs w:val="18"/>
              </w:rPr>
            </w:pPr>
          </w:p>
        </w:tc>
      </w:tr>
      <w:tr w:rsidR="000717C4" w14:paraId="43D768E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ADC57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7E07FA" w14:textId="77777777" w:rsidR="000717C4" w:rsidRDefault="000717C4" w:rsidP="000717C4">
            <w:pPr>
              <w:rPr>
                <w:rFonts w:ascii="Arial" w:hAnsi="Arial" w:cs="Arial"/>
                <w:sz w:val="18"/>
                <w:szCs w:val="18"/>
              </w:rPr>
            </w:pPr>
            <w:r>
              <w:rPr>
                <w:rFonts w:ascii="Arial" w:hAnsi="Arial" w:cs="Arial"/>
                <w:sz w:val="18"/>
                <w:szCs w:val="18"/>
              </w:rPr>
              <w:t>Zarejestrowane zdarzenia muszą mieć określoną strukturę, zakres oraz miejsce składowania.</w:t>
            </w:r>
          </w:p>
        </w:tc>
        <w:tc>
          <w:tcPr>
            <w:tcW w:w="2126" w:type="dxa"/>
            <w:tcBorders>
              <w:top w:val="single" w:sz="4" w:space="0" w:color="auto"/>
              <w:left w:val="single" w:sz="4" w:space="0" w:color="auto"/>
              <w:bottom w:val="single" w:sz="4" w:space="0" w:color="auto"/>
              <w:right w:val="single" w:sz="4" w:space="0" w:color="auto"/>
            </w:tcBorders>
          </w:tcPr>
          <w:p w14:paraId="3104EB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BEB94C" w14:textId="77777777" w:rsidR="000717C4" w:rsidRDefault="000717C4" w:rsidP="000717C4">
            <w:pPr>
              <w:rPr>
                <w:rFonts w:ascii="Arial" w:hAnsi="Arial" w:cs="Arial"/>
                <w:sz w:val="18"/>
                <w:szCs w:val="18"/>
              </w:rPr>
            </w:pPr>
          </w:p>
        </w:tc>
      </w:tr>
      <w:tr w:rsidR="000717C4" w14:paraId="716861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E167E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5AC80E" w14:textId="77777777" w:rsidR="000717C4" w:rsidRDefault="000717C4" w:rsidP="000717C4">
            <w:pPr>
              <w:rPr>
                <w:rFonts w:ascii="Arial" w:hAnsi="Arial" w:cs="Arial"/>
                <w:sz w:val="18"/>
                <w:szCs w:val="18"/>
              </w:rPr>
            </w:pPr>
            <w:r>
              <w:rPr>
                <w:rFonts w:ascii="Arial" w:hAnsi="Arial" w:cs="Arial"/>
                <w:sz w:val="18"/>
                <w:szCs w:val="18"/>
              </w:rPr>
              <w:t xml:space="preserve">Logowane zdarzenia na serwerze WWW muszą być zgodne ze znanym standardem (np. W3C) i jako minimum muszą zawierać informacje o: </w:t>
            </w:r>
          </w:p>
          <w:p w14:paraId="10B9861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żądanym adresie URL</w:t>
            </w:r>
          </w:p>
          <w:p w14:paraId="385A2BB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zastosowanej metodzie protokołu HTTP,</w:t>
            </w:r>
          </w:p>
          <w:p w14:paraId="764C2C5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adresie IP użytkownika,</w:t>
            </w:r>
          </w:p>
          <w:p w14:paraId="634E51DC"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dacie i czasie wykonania żądania,</w:t>
            </w:r>
          </w:p>
          <w:p w14:paraId="4EA744C1"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zwróconym kodzie serwera HTTP,</w:t>
            </w:r>
          </w:p>
          <w:p w14:paraId="0205862B"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ilości przesłanych danych,</w:t>
            </w:r>
          </w:p>
          <w:p w14:paraId="28F8E23C"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 xml:space="preserve">nagłówku </w:t>
            </w:r>
            <w:proofErr w:type="spellStart"/>
            <w:r>
              <w:rPr>
                <w:rFonts w:ascii="Arial" w:hAnsi="Arial" w:cs="Arial"/>
                <w:sz w:val="18"/>
                <w:szCs w:val="18"/>
              </w:rPr>
              <w:t>user</w:t>
            </w:r>
            <w:proofErr w:type="spellEnd"/>
            <w:r>
              <w:rPr>
                <w:rFonts w:ascii="Arial" w:hAnsi="Arial" w:cs="Arial"/>
                <w:sz w:val="18"/>
                <w:szCs w:val="18"/>
              </w:rPr>
              <w:t>-agent oprogramowania użytkownika,</w:t>
            </w:r>
          </w:p>
          <w:p w14:paraId="6F0BDDA1"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poziom ważności zdarzenia.</w:t>
            </w:r>
          </w:p>
        </w:tc>
        <w:tc>
          <w:tcPr>
            <w:tcW w:w="2126" w:type="dxa"/>
            <w:tcBorders>
              <w:top w:val="single" w:sz="4" w:space="0" w:color="auto"/>
              <w:left w:val="single" w:sz="4" w:space="0" w:color="auto"/>
              <w:bottom w:val="single" w:sz="4" w:space="0" w:color="auto"/>
              <w:right w:val="single" w:sz="4" w:space="0" w:color="auto"/>
            </w:tcBorders>
          </w:tcPr>
          <w:p w14:paraId="354265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39A47E" w14:textId="77777777" w:rsidR="000717C4" w:rsidRDefault="000717C4" w:rsidP="000717C4">
            <w:pPr>
              <w:rPr>
                <w:rFonts w:ascii="Arial" w:hAnsi="Arial" w:cs="Arial"/>
                <w:sz w:val="18"/>
                <w:szCs w:val="18"/>
              </w:rPr>
            </w:pPr>
          </w:p>
        </w:tc>
      </w:tr>
      <w:tr w:rsidR="000717C4" w14:paraId="2B78C7D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C7D8C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7B7BA7" w14:textId="77777777" w:rsidR="000717C4" w:rsidRDefault="000717C4" w:rsidP="000717C4">
            <w:pPr>
              <w:rPr>
                <w:rFonts w:ascii="Arial" w:hAnsi="Arial" w:cs="Arial"/>
                <w:sz w:val="18"/>
                <w:szCs w:val="18"/>
              </w:rPr>
            </w:pPr>
            <w:r>
              <w:rPr>
                <w:rFonts w:ascii="Arial" w:hAnsi="Arial" w:cs="Arial"/>
                <w:sz w:val="18"/>
                <w:szCs w:val="18"/>
              </w:rPr>
              <w:t>Logowane zdarzenia z aplikacji binarnych muszą korzystać z natywnych funkcji systemu operacyjnego (np. Event Log w systemach Windows).</w:t>
            </w:r>
          </w:p>
        </w:tc>
        <w:tc>
          <w:tcPr>
            <w:tcW w:w="2126" w:type="dxa"/>
            <w:tcBorders>
              <w:top w:val="single" w:sz="4" w:space="0" w:color="auto"/>
              <w:left w:val="single" w:sz="4" w:space="0" w:color="auto"/>
              <w:bottom w:val="single" w:sz="4" w:space="0" w:color="auto"/>
              <w:right w:val="single" w:sz="4" w:space="0" w:color="auto"/>
            </w:tcBorders>
          </w:tcPr>
          <w:p w14:paraId="274372D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98516E" w14:textId="77777777" w:rsidR="000717C4" w:rsidRDefault="000717C4" w:rsidP="000717C4">
            <w:pPr>
              <w:rPr>
                <w:rFonts w:ascii="Arial" w:hAnsi="Arial" w:cs="Arial"/>
                <w:sz w:val="18"/>
                <w:szCs w:val="18"/>
              </w:rPr>
            </w:pPr>
          </w:p>
        </w:tc>
      </w:tr>
      <w:tr w:rsidR="000717C4" w14:paraId="32505B8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969B7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D78F81" w14:textId="77777777" w:rsidR="000717C4" w:rsidRDefault="000717C4" w:rsidP="000717C4">
            <w:pPr>
              <w:rPr>
                <w:rFonts w:ascii="Arial" w:hAnsi="Arial" w:cs="Arial"/>
                <w:sz w:val="18"/>
                <w:szCs w:val="18"/>
              </w:rPr>
            </w:pPr>
            <w:r>
              <w:rPr>
                <w:rFonts w:ascii="Arial" w:hAnsi="Arial" w:cs="Arial"/>
                <w:sz w:val="18"/>
                <w:szCs w:val="18"/>
              </w:rPr>
              <w:t>Struktura logów aplikacji musi pozwalać na korelację zdarzeń z innymi systemami, w tym z systemami służącymi do analizy logów np. SIEM</w:t>
            </w:r>
            <w:r>
              <w:rPr>
                <w:rStyle w:val="Odwoanieprzypisudolnego"/>
                <w:rFonts w:ascii="Arial" w:hAnsi="Arial" w:cs="Arial"/>
                <w:sz w:val="18"/>
                <w:szCs w:val="18"/>
              </w:rPr>
              <w:footnoteReference w:id="37"/>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FA92F3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8430C8" w14:textId="77777777" w:rsidR="000717C4" w:rsidRDefault="000717C4" w:rsidP="000717C4">
            <w:pPr>
              <w:rPr>
                <w:rFonts w:ascii="Arial" w:hAnsi="Arial" w:cs="Arial"/>
                <w:sz w:val="18"/>
                <w:szCs w:val="18"/>
              </w:rPr>
            </w:pPr>
          </w:p>
        </w:tc>
      </w:tr>
      <w:tr w:rsidR="000717C4" w14:paraId="20BE6A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FD3E89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8FAD13" w14:textId="77777777" w:rsidR="000717C4" w:rsidRDefault="000717C4" w:rsidP="000717C4">
            <w:pPr>
              <w:rPr>
                <w:rFonts w:ascii="Arial" w:hAnsi="Arial" w:cs="Arial"/>
                <w:sz w:val="18"/>
                <w:szCs w:val="18"/>
              </w:rPr>
            </w:pPr>
            <w:r>
              <w:rPr>
                <w:rFonts w:ascii="Arial" w:hAnsi="Arial" w:cs="Arial"/>
                <w:sz w:val="18"/>
                <w:szCs w:val="18"/>
              </w:rPr>
              <w:t xml:space="preserve">Logi powinny być spójne dla całego systemu a jeśli są one generowane osobno dla każdego z modułów systemu, powinna </w:t>
            </w:r>
          </w:p>
          <w:p w14:paraId="15EF63CF" w14:textId="77777777" w:rsidR="000717C4" w:rsidRDefault="000717C4" w:rsidP="000717C4">
            <w:pPr>
              <w:rPr>
                <w:rFonts w:ascii="Arial" w:hAnsi="Arial" w:cs="Arial"/>
                <w:sz w:val="18"/>
                <w:szCs w:val="18"/>
              </w:rPr>
            </w:pPr>
            <w:r>
              <w:rPr>
                <w:rFonts w:ascii="Arial" w:hAnsi="Arial" w:cs="Arial"/>
                <w:sz w:val="18"/>
                <w:szCs w:val="18"/>
              </w:rPr>
              <w:t>istnieć korelacja pomiędzy nimi, aby można było odtworzyć na ich podstawie spójny ciąg zdarzeń. W systemach o wysokim stopniu komplikacji i budowie modułowej wymagane jest aby moduł odpowiedzialny za logowanie/raportowanie był odrębnym, dedykowanym modułem.</w:t>
            </w:r>
          </w:p>
        </w:tc>
        <w:tc>
          <w:tcPr>
            <w:tcW w:w="2126" w:type="dxa"/>
            <w:tcBorders>
              <w:top w:val="single" w:sz="4" w:space="0" w:color="auto"/>
              <w:left w:val="single" w:sz="4" w:space="0" w:color="auto"/>
              <w:bottom w:val="single" w:sz="4" w:space="0" w:color="auto"/>
              <w:right w:val="single" w:sz="4" w:space="0" w:color="auto"/>
            </w:tcBorders>
          </w:tcPr>
          <w:p w14:paraId="1BD4AE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3C1354" w14:textId="77777777" w:rsidR="000717C4" w:rsidRDefault="000717C4" w:rsidP="000717C4">
            <w:pPr>
              <w:rPr>
                <w:rFonts w:ascii="Arial" w:hAnsi="Arial" w:cs="Arial"/>
                <w:sz w:val="18"/>
                <w:szCs w:val="18"/>
              </w:rPr>
            </w:pPr>
          </w:p>
        </w:tc>
      </w:tr>
      <w:tr w:rsidR="000717C4" w14:paraId="353D84A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FE6F2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FA8EC6" w14:textId="77777777" w:rsidR="000717C4" w:rsidRDefault="000717C4" w:rsidP="000717C4">
            <w:pPr>
              <w:rPr>
                <w:rFonts w:ascii="Arial" w:hAnsi="Arial" w:cs="Arial"/>
                <w:sz w:val="18"/>
                <w:szCs w:val="18"/>
              </w:rPr>
            </w:pPr>
            <w:r>
              <w:rPr>
                <w:rFonts w:ascii="Arial" w:hAnsi="Arial" w:cs="Arial"/>
                <w:sz w:val="18"/>
                <w:szCs w:val="18"/>
              </w:rPr>
              <w:t>Logi aplikacji przetwarzających wrażliwe informacje muszą zapewniać możliwość odtworzenia całego przebiegu przetwarzania tych informacji wraz z możliwością odtworzenia każdej wprowadzonej zmiany przez poszczególnych użytkowników.</w:t>
            </w:r>
          </w:p>
        </w:tc>
        <w:tc>
          <w:tcPr>
            <w:tcW w:w="2126" w:type="dxa"/>
            <w:tcBorders>
              <w:top w:val="single" w:sz="4" w:space="0" w:color="auto"/>
              <w:left w:val="single" w:sz="4" w:space="0" w:color="auto"/>
              <w:bottom w:val="single" w:sz="4" w:space="0" w:color="auto"/>
              <w:right w:val="single" w:sz="4" w:space="0" w:color="auto"/>
            </w:tcBorders>
          </w:tcPr>
          <w:p w14:paraId="3143FB7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133DFB" w14:textId="77777777" w:rsidR="000717C4" w:rsidRDefault="000717C4" w:rsidP="000717C4">
            <w:pPr>
              <w:rPr>
                <w:rFonts w:ascii="Arial" w:hAnsi="Arial" w:cs="Arial"/>
                <w:sz w:val="18"/>
                <w:szCs w:val="18"/>
              </w:rPr>
            </w:pPr>
          </w:p>
        </w:tc>
      </w:tr>
      <w:tr w:rsidR="000717C4" w14:paraId="79341DD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17A70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70A57E" w14:textId="77777777" w:rsidR="000717C4" w:rsidRDefault="000717C4" w:rsidP="000717C4">
            <w:pPr>
              <w:rPr>
                <w:rFonts w:ascii="Arial" w:hAnsi="Arial" w:cs="Arial"/>
                <w:sz w:val="18"/>
                <w:szCs w:val="18"/>
              </w:rPr>
            </w:pPr>
            <w:r>
              <w:rPr>
                <w:rFonts w:ascii="Arial" w:hAnsi="Arial" w:cs="Arial"/>
                <w:sz w:val="18"/>
                <w:szCs w:val="18"/>
              </w:rPr>
              <w:t>Pola logów z zaufanych oraz niezaufanych źródeł muszą być rozróżniane w dziennikach zdarzeń.</w:t>
            </w:r>
          </w:p>
        </w:tc>
        <w:tc>
          <w:tcPr>
            <w:tcW w:w="2126" w:type="dxa"/>
            <w:tcBorders>
              <w:top w:val="single" w:sz="4" w:space="0" w:color="auto"/>
              <w:left w:val="single" w:sz="4" w:space="0" w:color="auto"/>
              <w:bottom w:val="single" w:sz="4" w:space="0" w:color="auto"/>
              <w:right w:val="single" w:sz="4" w:space="0" w:color="auto"/>
            </w:tcBorders>
          </w:tcPr>
          <w:p w14:paraId="7E89B1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734BEB" w14:textId="77777777" w:rsidR="000717C4" w:rsidRDefault="000717C4" w:rsidP="000717C4">
            <w:pPr>
              <w:rPr>
                <w:rFonts w:ascii="Arial" w:hAnsi="Arial" w:cs="Arial"/>
                <w:sz w:val="18"/>
                <w:szCs w:val="18"/>
              </w:rPr>
            </w:pPr>
          </w:p>
        </w:tc>
      </w:tr>
      <w:tr w:rsidR="000717C4" w14:paraId="328EDE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6A503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36EE6" w14:textId="77777777" w:rsidR="000717C4" w:rsidRDefault="000717C4" w:rsidP="000717C4">
            <w:pPr>
              <w:rPr>
                <w:rFonts w:ascii="Arial" w:hAnsi="Arial" w:cs="Arial"/>
                <w:sz w:val="18"/>
                <w:szCs w:val="18"/>
              </w:rPr>
            </w:pPr>
            <w:r>
              <w:rPr>
                <w:rFonts w:ascii="Arial" w:hAnsi="Arial" w:cs="Arial"/>
                <w:sz w:val="18"/>
                <w:szCs w:val="18"/>
              </w:rPr>
              <w:t>Zarejestrowane zdarzenia muszą być przechowywane w bezpieczny sposób i chronione przed nieautoryzowanym ujawnieniem lub modyfikacją przez zdefiniowany okres czasu.</w:t>
            </w:r>
          </w:p>
        </w:tc>
        <w:tc>
          <w:tcPr>
            <w:tcW w:w="2126" w:type="dxa"/>
            <w:tcBorders>
              <w:top w:val="single" w:sz="4" w:space="0" w:color="auto"/>
              <w:left w:val="single" w:sz="4" w:space="0" w:color="auto"/>
              <w:bottom w:val="single" w:sz="4" w:space="0" w:color="auto"/>
              <w:right w:val="single" w:sz="4" w:space="0" w:color="auto"/>
            </w:tcBorders>
          </w:tcPr>
          <w:p w14:paraId="0F1234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67009A" w14:textId="77777777" w:rsidR="000717C4" w:rsidRDefault="000717C4" w:rsidP="000717C4">
            <w:pPr>
              <w:rPr>
                <w:rFonts w:ascii="Arial" w:hAnsi="Arial" w:cs="Arial"/>
                <w:sz w:val="18"/>
                <w:szCs w:val="18"/>
              </w:rPr>
            </w:pPr>
          </w:p>
        </w:tc>
      </w:tr>
      <w:tr w:rsidR="000717C4" w14:paraId="3F3B9A7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F2047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A20553" w14:textId="77777777" w:rsidR="000717C4" w:rsidRDefault="000717C4" w:rsidP="000717C4">
            <w:pPr>
              <w:rPr>
                <w:rFonts w:ascii="Arial" w:hAnsi="Arial" w:cs="Arial"/>
                <w:sz w:val="18"/>
                <w:szCs w:val="18"/>
              </w:rPr>
            </w:pPr>
            <w:r>
              <w:rPr>
                <w:rFonts w:ascii="Arial" w:hAnsi="Arial" w:cs="Arial"/>
                <w:sz w:val="18"/>
                <w:szCs w:val="18"/>
              </w:rPr>
              <w:t>Informacje o zarejestrowanych zdarzeniach z krytycznych elementów aplikacji powinny być przesyłane do systemu, który pełni rolę centralnego serwera logów. W przypadku zastosowania centralnego serwera logów, rejestrowane zdarzenia muszą dodatkowo posiadać informację o urządzeniu/systemie/aplikacji, która jest ich źródłem.</w:t>
            </w:r>
          </w:p>
        </w:tc>
        <w:tc>
          <w:tcPr>
            <w:tcW w:w="2126" w:type="dxa"/>
            <w:tcBorders>
              <w:top w:val="single" w:sz="4" w:space="0" w:color="auto"/>
              <w:left w:val="single" w:sz="4" w:space="0" w:color="auto"/>
              <w:bottom w:val="single" w:sz="4" w:space="0" w:color="auto"/>
              <w:right w:val="single" w:sz="4" w:space="0" w:color="auto"/>
            </w:tcBorders>
          </w:tcPr>
          <w:p w14:paraId="3AB30E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42296B" w14:textId="77777777" w:rsidR="000717C4" w:rsidRDefault="000717C4" w:rsidP="000717C4">
            <w:pPr>
              <w:rPr>
                <w:rFonts w:ascii="Arial" w:hAnsi="Arial" w:cs="Arial"/>
                <w:sz w:val="18"/>
                <w:szCs w:val="18"/>
              </w:rPr>
            </w:pPr>
          </w:p>
        </w:tc>
      </w:tr>
      <w:tr w:rsidR="000717C4" w14:paraId="6552B32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A130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DDF9D0" w14:textId="77777777" w:rsidR="000717C4" w:rsidRDefault="000717C4" w:rsidP="000717C4">
            <w:pPr>
              <w:rPr>
                <w:rFonts w:ascii="Arial" w:hAnsi="Arial" w:cs="Arial"/>
                <w:sz w:val="18"/>
                <w:szCs w:val="18"/>
              </w:rPr>
            </w:pPr>
            <w:r>
              <w:rPr>
                <w:rFonts w:ascii="Arial" w:hAnsi="Arial" w:cs="Arial"/>
                <w:sz w:val="18"/>
                <w:szCs w:val="18"/>
              </w:rPr>
              <w:t>Rejestrowane zdarzenia muszą być chronione przed nieautoryzowanym ujawnieniem, zmianą i zniszczeniem. Wszystkie dzienniki zdarzeń muszą mieć ustalone restrykcyjne prawa dostępu. Dla szczególnie wrażliwych komponentów aplikacji, rejestrowane zdarzenia muszą być przechowywane z zapewnieniem zachowania ich integralności poprzez zastosowanie mechanizmów kryptograficznej ochrony informacji (np. znakowanie czasem lub podpisy cyfrowe gromadzonych zdarzeń).</w:t>
            </w:r>
          </w:p>
        </w:tc>
        <w:tc>
          <w:tcPr>
            <w:tcW w:w="2126" w:type="dxa"/>
            <w:tcBorders>
              <w:top w:val="single" w:sz="4" w:space="0" w:color="auto"/>
              <w:left w:val="single" w:sz="4" w:space="0" w:color="auto"/>
              <w:bottom w:val="single" w:sz="4" w:space="0" w:color="auto"/>
              <w:right w:val="single" w:sz="4" w:space="0" w:color="auto"/>
            </w:tcBorders>
          </w:tcPr>
          <w:p w14:paraId="24C58FF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316DEB" w14:textId="77777777" w:rsidR="000717C4" w:rsidRDefault="000717C4" w:rsidP="000717C4">
            <w:pPr>
              <w:rPr>
                <w:rFonts w:ascii="Arial" w:hAnsi="Arial" w:cs="Arial"/>
                <w:sz w:val="18"/>
                <w:szCs w:val="18"/>
              </w:rPr>
            </w:pPr>
          </w:p>
        </w:tc>
      </w:tr>
      <w:tr w:rsidR="000717C4" w14:paraId="6E204AD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AEBB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6B4843" w14:textId="77777777" w:rsidR="000717C4" w:rsidRDefault="000717C4" w:rsidP="000717C4">
            <w:pPr>
              <w:rPr>
                <w:rFonts w:ascii="Arial" w:hAnsi="Arial" w:cs="Arial"/>
                <w:sz w:val="18"/>
                <w:szCs w:val="18"/>
              </w:rPr>
            </w:pPr>
            <w:r>
              <w:rPr>
                <w:rFonts w:ascii="Arial" w:hAnsi="Arial" w:cs="Arial"/>
                <w:sz w:val="18"/>
                <w:szCs w:val="18"/>
              </w:rPr>
              <w:t>Informacje o zarejestrowanych zdarzeniach muszą być przechowywane w trybie dostępu przez minimum 90 dni. Po upływie tego czasu informacje o zdarzeniach mogą być archiwizowane lub usuwane, z zachowaniem zgodności z przepisami prawa</w:t>
            </w:r>
          </w:p>
        </w:tc>
        <w:tc>
          <w:tcPr>
            <w:tcW w:w="2126" w:type="dxa"/>
            <w:tcBorders>
              <w:top w:val="single" w:sz="4" w:space="0" w:color="auto"/>
              <w:left w:val="single" w:sz="4" w:space="0" w:color="auto"/>
              <w:bottom w:val="single" w:sz="4" w:space="0" w:color="auto"/>
              <w:right w:val="single" w:sz="4" w:space="0" w:color="auto"/>
            </w:tcBorders>
          </w:tcPr>
          <w:p w14:paraId="40C006C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D11BB2" w14:textId="77777777" w:rsidR="000717C4" w:rsidRDefault="000717C4" w:rsidP="000717C4">
            <w:pPr>
              <w:rPr>
                <w:rFonts w:ascii="Arial" w:hAnsi="Arial" w:cs="Arial"/>
                <w:sz w:val="18"/>
                <w:szCs w:val="18"/>
              </w:rPr>
            </w:pPr>
          </w:p>
        </w:tc>
      </w:tr>
      <w:tr w:rsidR="000717C4" w14:paraId="460ABCC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E4D9E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882FAF" w14:textId="77777777" w:rsidR="000717C4" w:rsidRDefault="000717C4" w:rsidP="000717C4">
            <w:pPr>
              <w:rPr>
                <w:rFonts w:ascii="Arial" w:hAnsi="Arial" w:cs="Arial"/>
                <w:sz w:val="18"/>
                <w:szCs w:val="18"/>
              </w:rPr>
            </w:pPr>
            <w:r>
              <w:rPr>
                <w:rFonts w:ascii="Arial" w:hAnsi="Arial" w:cs="Arial"/>
                <w:sz w:val="18"/>
                <w:szCs w:val="18"/>
              </w:rPr>
              <w:t>Zdarzenia dla wszystkich komponentów aplikacji powinny być rejestrowane z uwzględnieniem strefy czasowej: CET (UTC+1).</w:t>
            </w:r>
          </w:p>
        </w:tc>
        <w:tc>
          <w:tcPr>
            <w:tcW w:w="2126" w:type="dxa"/>
            <w:tcBorders>
              <w:top w:val="single" w:sz="4" w:space="0" w:color="auto"/>
              <w:left w:val="single" w:sz="4" w:space="0" w:color="auto"/>
              <w:bottom w:val="single" w:sz="4" w:space="0" w:color="auto"/>
              <w:right w:val="single" w:sz="4" w:space="0" w:color="auto"/>
            </w:tcBorders>
          </w:tcPr>
          <w:p w14:paraId="709A32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898D9D" w14:textId="77777777" w:rsidR="000717C4" w:rsidRDefault="000717C4" w:rsidP="000717C4">
            <w:pPr>
              <w:rPr>
                <w:rFonts w:ascii="Arial" w:hAnsi="Arial" w:cs="Arial"/>
                <w:sz w:val="18"/>
                <w:szCs w:val="18"/>
              </w:rPr>
            </w:pPr>
          </w:p>
        </w:tc>
      </w:tr>
      <w:tr w:rsidR="000717C4" w14:paraId="3E92B3C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F97BC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0E7ECD" w14:textId="77777777" w:rsidR="000717C4" w:rsidRDefault="000717C4" w:rsidP="000717C4">
            <w:pPr>
              <w:rPr>
                <w:rFonts w:ascii="Arial" w:hAnsi="Arial" w:cs="Arial"/>
                <w:sz w:val="18"/>
                <w:szCs w:val="18"/>
              </w:rPr>
            </w:pPr>
            <w:r>
              <w:rPr>
                <w:rFonts w:ascii="Arial" w:hAnsi="Arial" w:cs="Arial"/>
                <w:sz w:val="18"/>
                <w:szCs w:val="18"/>
              </w:rPr>
              <w:t>Znaczniki czasu uwzględniane w rejestrowanych informacjach o zdarzeniach powinny pochodzić z wiarygodnego źródła czasu (wymagana synchronizacja czasu aplikacji z wiarygodnym źródłem czasu).</w:t>
            </w:r>
          </w:p>
        </w:tc>
        <w:tc>
          <w:tcPr>
            <w:tcW w:w="2126" w:type="dxa"/>
            <w:tcBorders>
              <w:top w:val="single" w:sz="4" w:space="0" w:color="auto"/>
              <w:left w:val="single" w:sz="4" w:space="0" w:color="auto"/>
              <w:bottom w:val="single" w:sz="4" w:space="0" w:color="auto"/>
              <w:right w:val="single" w:sz="4" w:space="0" w:color="auto"/>
            </w:tcBorders>
          </w:tcPr>
          <w:p w14:paraId="51233B7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AD1886" w14:textId="77777777" w:rsidR="000717C4" w:rsidRDefault="000717C4" w:rsidP="000717C4">
            <w:pPr>
              <w:rPr>
                <w:rFonts w:ascii="Arial" w:hAnsi="Arial" w:cs="Arial"/>
                <w:sz w:val="18"/>
                <w:szCs w:val="18"/>
              </w:rPr>
            </w:pPr>
          </w:p>
        </w:tc>
      </w:tr>
      <w:tr w:rsidR="000717C4" w14:paraId="7F840C9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07D71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D3B2F2" w14:textId="77777777" w:rsidR="000717C4" w:rsidRDefault="000717C4" w:rsidP="000717C4">
            <w:pPr>
              <w:rPr>
                <w:rFonts w:ascii="Arial" w:hAnsi="Arial" w:cs="Arial"/>
                <w:sz w:val="18"/>
                <w:szCs w:val="18"/>
              </w:rPr>
            </w:pPr>
            <w:r>
              <w:rPr>
                <w:rFonts w:ascii="Arial" w:hAnsi="Arial" w:cs="Arial"/>
                <w:sz w:val="18"/>
                <w:szCs w:val="18"/>
              </w:rPr>
              <w:t>Wszyscy użytkownicy aplikacji muszą być jednoznacznie zidentyfikowani (poprzez przydzielanie unikatowych identyfikatorów).</w:t>
            </w:r>
          </w:p>
        </w:tc>
        <w:tc>
          <w:tcPr>
            <w:tcW w:w="2126" w:type="dxa"/>
            <w:tcBorders>
              <w:top w:val="single" w:sz="4" w:space="0" w:color="auto"/>
              <w:left w:val="single" w:sz="4" w:space="0" w:color="auto"/>
              <w:bottom w:val="single" w:sz="4" w:space="0" w:color="auto"/>
              <w:right w:val="single" w:sz="4" w:space="0" w:color="auto"/>
            </w:tcBorders>
          </w:tcPr>
          <w:p w14:paraId="6484D81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62AC97" w14:textId="77777777" w:rsidR="000717C4" w:rsidRDefault="000717C4" w:rsidP="000717C4">
            <w:pPr>
              <w:rPr>
                <w:rFonts w:ascii="Arial" w:hAnsi="Arial" w:cs="Arial"/>
                <w:sz w:val="18"/>
                <w:szCs w:val="18"/>
              </w:rPr>
            </w:pPr>
          </w:p>
        </w:tc>
      </w:tr>
      <w:tr w:rsidR="000717C4" w14:paraId="4DEB00E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7E3369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B170DB" w14:textId="77777777" w:rsidR="000717C4" w:rsidRDefault="000717C4" w:rsidP="000717C4">
            <w:pPr>
              <w:rPr>
                <w:rFonts w:ascii="Arial" w:hAnsi="Arial" w:cs="Arial"/>
                <w:sz w:val="18"/>
                <w:szCs w:val="18"/>
              </w:rPr>
            </w:pPr>
            <w:r>
              <w:rPr>
                <w:rFonts w:ascii="Arial" w:hAnsi="Arial" w:cs="Arial"/>
                <w:sz w:val="18"/>
                <w:szCs w:val="18"/>
              </w:rPr>
              <w:t>Wszystkie operacje wykonywane w aplikacji muszą być jednoznacznie powiązane z odpowiedzialnymi za ich wykonanie użytkownikami.</w:t>
            </w:r>
          </w:p>
        </w:tc>
        <w:tc>
          <w:tcPr>
            <w:tcW w:w="2126" w:type="dxa"/>
            <w:tcBorders>
              <w:top w:val="single" w:sz="4" w:space="0" w:color="auto"/>
              <w:left w:val="single" w:sz="4" w:space="0" w:color="auto"/>
              <w:bottom w:val="single" w:sz="4" w:space="0" w:color="auto"/>
              <w:right w:val="single" w:sz="4" w:space="0" w:color="auto"/>
            </w:tcBorders>
          </w:tcPr>
          <w:p w14:paraId="5C43580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94CF8C" w14:textId="77777777" w:rsidR="000717C4" w:rsidRDefault="000717C4" w:rsidP="000717C4">
            <w:pPr>
              <w:rPr>
                <w:rFonts w:ascii="Arial" w:hAnsi="Arial" w:cs="Arial"/>
                <w:sz w:val="18"/>
                <w:szCs w:val="18"/>
              </w:rPr>
            </w:pPr>
          </w:p>
        </w:tc>
      </w:tr>
      <w:tr w:rsidR="000717C4" w14:paraId="0BE9C1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8D9B7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921B5F" w14:textId="77777777" w:rsidR="000717C4" w:rsidRDefault="000717C4" w:rsidP="000717C4">
            <w:pPr>
              <w:rPr>
                <w:rFonts w:ascii="Arial" w:hAnsi="Arial" w:cs="Arial"/>
                <w:sz w:val="18"/>
                <w:szCs w:val="18"/>
              </w:rPr>
            </w:pPr>
            <w:r>
              <w:rPr>
                <w:rFonts w:ascii="Arial" w:hAnsi="Arial" w:cs="Arial"/>
                <w:sz w:val="18"/>
                <w:szCs w:val="18"/>
              </w:rPr>
              <w:t>Komunikaty błędów widoczne dla użytkowników nie mogą zawierać danych potencjalnie wrażliwych (np. dane osobowe, dane nt. konfiguracji serwera, identyfikatory sesyjne użytkowników, kod aplikacji, ślady stosu).</w:t>
            </w:r>
          </w:p>
        </w:tc>
        <w:tc>
          <w:tcPr>
            <w:tcW w:w="2126" w:type="dxa"/>
            <w:tcBorders>
              <w:top w:val="single" w:sz="4" w:space="0" w:color="auto"/>
              <w:left w:val="single" w:sz="4" w:space="0" w:color="auto"/>
              <w:bottom w:val="single" w:sz="4" w:space="0" w:color="auto"/>
              <w:right w:val="single" w:sz="4" w:space="0" w:color="auto"/>
            </w:tcBorders>
          </w:tcPr>
          <w:p w14:paraId="0A30B7A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020E42" w14:textId="77777777" w:rsidR="000717C4" w:rsidRDefault="000717C4" w:rsidP="000717C4">
            <w:pPr>
              <w:rPr>
                <w:rFonts w:ascii="Arial" w:hAnsi="Arial" w:cs="Arial"/>
                <w:sz w:val="18"/>
                <w:szCs w:val="18"/>
              </w:rPr>
            </w:pPr>
          </w:p>
        </w:tc>
      </w:tr>
      <w:tr w:rsidR="000717C4" w14:paraId="025FB8C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1A6EAA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859417" w14:textId="77777777" w:rsidR="000717C4" w:rsidRDefault="000717C4" w:rsidP="000717C4">
            <w:pPr>
              <w:rPr>
                <w:rFonts w:ascii="Arial" w:hAnsi="Arial" w:cs="Arial"/>
                <w:sz w:val="18"/>
                <w:szCs w:val="18"/>
              </w:rPr>
            </w:pPr>
            <w:r>
              <w:rPr>
                <w:rFonts w:ascii="Arial" w:hAnsi="Arial" w:cs="Arial"/>
                <w:sz w:val="18"/>
                <w:szCs w:val="18"/>
              </w:rPr>
              <w:t>Logowane zdarzenia nie mogą zawierać danych wrażliwych (np. dane osobowe, identyfikatory sesyjne, dane konfiguracyjne serwera, hasła).</w:t>
            </w:r>
          </w:p>
        </w:tc>
        <w:tc>
          <w:tcPr>
            <w:tcW w:w="2126" w:type="dxa"/>
            <w:tcBorders>
              <w:top w:val="single" w:sz="4" w:space="0" w:color="auto"/>
              <w:left w:val="single" w:sz="4" w:space="0" w:color="auto"/>
              <w:bottom w:val="single" w:sz="4" w:space="0" w:color="auto"/>
              <w:right w:val="single" w:sz="4" w:space="0" w:color="auto"/>
            </w:tcBorders>
          </w:tcPr>
          <w:p w14:paraId="6E8EF4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42AFD0" w14:textId="77777777" w:rsidR="000717C4" w:rsidRDefault="000717C4" w:rsidP="000717C4">
            <w:pPr>
              <w:rPr>
                <w:rFonts w:ascii="Arial" w:hAnsi="Arial" w:cs="Arial"/>
                <w:sz w:val="18"/>
                <w:szCs w:val="18"/>
              </w:rPr>
            </w:pPr>
          </w:p>
        </w:tc>
      </w:tr>
      <w:tr w:rsidR="000717C4" w14:paraId="726C6B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40414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515D163" w14:textId="77777777" w:rsidR="000717C4" w:rsidRDefault="000717C4" w:rsidP="000717C4">
            <w:pPr>
              <w:rPr>
                <w:rFonts w:ascii="Arial" w:hAnsi="Arial" w:cs="Arial"/>
                <w:sz w:val="18"/>
                <w:szCs w:val="18"/>
              </w:rPr>
            </w:pPr>
            <w:r>
              <w:rPr>
                <w:rFonts w:ascii="Arial" w:hAnsi="Arial" w:cs="Arial"/>
                <w:sz w:val="18"/>
                <w:szCs w:val="18"/>
              </w:rPr>
              <w:t>Moduł służący do przeglądania logów musi posiadać mechanizmy ochrony przez wykonaniem (potraktowaniem jako kod) niezaufanych danych będących treścią logów aplikacji.</w:t>
            </w:r>
          </w:p>
        </w:tc>
        <w:tc>
          <w:tcPr>
            <w:tcW w:w="2126" w:type="dxa"/>
            <w:tcBorders>
              <w:top w:val="single" w:sz="4" w:space="0" w:color="auto"/>
              <w:left w:val="single" w:sz="4" w:space="0" w:color="auto"/>
              <w:bottom w:val="single" w:sz="4" w:space="0" w:color="auto"/>
              <w:right w:val="single" w:sz="4" w:space="0" w:color="auto"/>
            </w:tcBorders>
          </w:tcPr>
          <w:p w14:paraId="010E861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3B63B2" w14:textId="77777777" w:rsidR="000717C4" w:rsidRDefault="000717C4" w:rsidP="000717C4">
            <w:pPr>
              <w:rPr>
                <w:rFonts w:ascii="Arial" w:hAnsi="Arial" w:cs="Arial"/>
                <w:sz w:val="18"/>
                <w:szCs w:val="18"/>
              </w:rPr>
            </w:pPr>
          </w:p>
        </w:tc>
      </w:tr>
      <w:tr w:rsidR="000717C4" w14:paraId="3E5C8C0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6E59B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738855" w14:textId="77777777" w:rsidR="000717C4" w:rsidRDefault="000717C4" w:rsidP="000717C4">
            <w:pPr>
              <w:rPr>
                <w:rFonts w:ascii="Arial" w:hAnsi="Arial" w:cs="Arial"/>
                <w:sz w:val="18"/>
                <w:szCs w:val="18"/>
              </w:rPr>
            </w:pPr>
            <w:r>
              <w:rPr>
                <w:rFonts w:ascii="Arial" w:hAnsi="Arial" w:cs="Arial"/>
                <w:sz w:val="18"/>
                <w:szCs w:val="18"/>
              </w:rPr>
              <w:t>W przypadku uwierzytelniania w oparciu o identyfikator i hasło, aplikacja musi wyświetlać ogólny komunikat, z którego nie będzie można wywnioskować czy błędnie został podany identyfikator czy hasło dostępowe.</w:t>
            </w:r>
          </w:p>
        </w:tc>
        <w:tc>
          <w:tcPr>
            <w:tcW w:w="2126" w:type="dxa"/>
            <w:tcBorders>
              <w:top w:val="single" w:sz="4" w:space="0" w:color="auto"/>
              <w:left w:val="single" w:sz="4" w:space="0" w:color="auto"/>
              <w:bottom w:val="single" w:sz="4" w:space="0" w:color="auto"/>
              <w:right w:val="single" w:sz="4" w:space="0" w:color="auto"/>
            </w:tcBorders>
          </w:tcPr>
          <w:p w14:paraId="6342051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C9FF85" w14:textId="77777777" w:rsidR="000717C4" w:rsidRDefault="000717C4" w:rsidP="000717C4">
            <w:pPr>
              <w:rPr>
                <w:rFonts w:ascii="Arial" w:hAnsi="Arial" w:cs="Arial"/>
                <w:sz w:val="18"/>
                <w:szCs w:val="18"/>
              </w:rPr>
            </w:pPr>
          </w:p>
        </w:tc>
      </w:tr>
      <w:tr w:rsidR="000717C4" w14:paraId="05F7C7A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75969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1E8D05" w14:textId="77777777" w:rsidR="000717C4" w:rsidRDefault="000717C4" w:rsidP="000717C4">
            <w:pPr>
              <w:rPr>
                <w:rFonts w:ascii="Arial" w:hAnsi="Arial" w:cs="Arial"/>
                <w:sz w:val="18"/>
                <w:szCs w:val="18"/>
              </w:rPr>
            </w:pPr>
            <w:r>
              <w:rPr>
                <w:rFonts w:ascii="Arial" w:hAnsi="Arial" w:cs="Arial"/>
                <w:sz w:val="18"/>
                <w:szCs w:val="18"/>
              </w:rPr>
              <w:t>Oprogramowanie musi używać jednej implementacji logowania zdarzeń aplikacyjnych.</w:t>
            </w:r>
          </w:p>
        </w:tc>
        <w:tc>
          <w:tcPr>
            <w:tcW w:w="2126" w:type="dxa"/>
            <w:tcBorders>
              <w:top w:val="single" w:sz="4" w:space="0" w:color="auto"/>
              <w:left w:val="single" w:sz="4" w:space="0" w:color="auto"/>
              <w:bottom w:val="single" w:sz="4" w:space="0" w:color="auto"/>
              <w:right w:val="single" w:sz="4" w:space="0" w:color="auto"/>
            </w:tcBorders>
          </w:tcPr>
          <w:p w14:paraId="7814F0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54957D" w14:textId="77777777" w:rsidR="000717C4" w:rsidRDefault="000717C4" w:rsidP="000717C4">
            <w:pPr>
              <w:rPr>
                <w:rFonts w:ascii="Arial" w:hAnsi="Arial" w:cs="Arial"/>
                <w:sz w:val="18"/>
                <w:szCs w:val="18"/>
              </w:rPr>
            </w:pPr>
          </w:p>
        </w:tc>
      </w:tr>
      <w:tr w:rsidR="000717C4" w14:paraId="09B3508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B268E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06FDBC3" w14:textId="77777777" w:rsidR="000717C4" w:rsidRDefault="000717C4" w:rsidP="000717C4">
            <w:pPr>
              <w:rPr>
                <w:rFonts w:ascii="Arial" w:hAnsi="Arial" w:cs="Arial"/>
                <w:sz w:val="18"/>
                <w:szCs w:val="18"/>
              </w:rPr>
            </w:pPr>
            <w:r>
              <w:rPr>
                <w:rFonts w:ascii="Arial" w:hAnsi="Arial" w:cs="Arial"/>
                <w:sz w:val="18"/>
                <w:szCs w:val="18"/>
              </w:rPr>
              <w:t xml:space="preserve">Wszystkie niedrukowalne znaki oraz separatory pól muszą być poprawnie </w:t>
            </w:r>
            <w:proofErr w:type="spellStart"/>
            <w:r>
              <w:rPr>
                <w:rFonts w:ascii="Arial" w:hAnsi="Arial" w:cs="Arial"/>
                <w:sz w:val="18"/>
                <w:szCs w:val="18"/>
              </w:rPr>
              <w:t>enkodowane</w:t>
            </w:r>
            <w:proofErr w:type="spellEnd"/>
            <w:r>
              <w:rPr>
                <w:rFonts w:ascii="Arial" w:hAnsi="Arial" w:cs="Arial"/>
                <w:sz w:val="18"/>
                <w:szCs w:val="18"/>
              </w:rPr>
              <w:t xml:space="preserve"> w dziennikach zdarzeń.</w:t>
            </w:r>
          </w:p>
        </w:tc>
        <w:tc>
          <w:tcPr>
            <w:tcW w:w="2126" w:type="dxa"/>
            <w:tcBorders>
              <w:top w:val="single" w:sz="4" w:space="0" w:color="auto"/>
              <w:left w:val="single" w:sz="4" w:space="0" w:color="auto"/>
              <w:bottom w:val="single" w:sz="4" w:space="0" w:color="auto"/>
              <w:right w:val="single" w:sz="4" w:space="0" w:color="auto"/>
            </w:tcBorders>
          </w:tcPr>
          <w:p w14:paraId="2E4E79E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3A7068F" w14:textId="77777777" w:rsidR="000717C4" w:rsidRDefault="000717C4" w:rsidP="000717C4">
            <w:pPr>
              <w:rPr>
                <w:rFonts w:ascii="Arial" w:hAnsi="Arial" w:cs="Arial"/>
                <w:sz w:val="18"/>
                <w:szCs w:val="18"/>
              </w:rPr>
            </w:pPr>
          </w:p>
        </w:tc>
      </w:tr>
      <w:tr w:rsidR="000717C4" w14:paraId="6DC4748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F25F85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B496D1" w14:textId="77777777" w:rsidR="000717C4" w:rsidRDefault="000717C4" w:rsidP="000717C4">
            <w:pPr>
              <w:rPr>
                <w:rFonts w:ascii="Arial" w:hAnsi="Arial" w:cs="Arial"/>
                <w:sz w:val="18"/>
                <w:szCs w:val="18"/>
              </w:rPr>
            </w:pPr>
            <w:r>
              <w:rPr>
                <w:rFonts w:ascii="Arial" w:hAnsi="Arial" w:cs="Arial"/>
                <w:sz w:val="18"/>
                <w:szCs w:val="18"/>
              </w:rPr>
              <w:t>Logowanie zdarzenia musi wystąpić przed wykonaniem akcji. Jeżeli logowanie się nie powiodło (np. przez brak miejsca na dysku, brakujące uprawnienia) aplikacja powinna kończyć pracę bezpiecznie.</w:t>
            </w:r>
          </w:p>
        </w:tc>
        <w:tc>
          <w:tcPr>
            <w:tcW w:w="2126" w:type="dxa"/>
            <w:tcBorders>
              <w:top w:val="single" w:sz="4" w:space="0" w:color="auto"/>
              <w:left w:val="single" w:sz="4" w:space="0" w:color="auto"/>
              <w:bottom w:val="single" w:sz="4" w:space="0" w:color="auto"/>
              <w:right w:val="single" w:sz="4" w:space="0" w:color="auto"/>
            </w:tcBorders>
          </w:tcPr>
          <w:p w14:paraId="610AA3C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39A038" w14:textId="77777777" w:rsidR="000717C4" w:rsidRDefault="000717C4" w:rsidP="000717C4">
            <w:pPr>
              <w:rPr>
                <w:rFonts w:ascii="Arial" w:hAnsi="Arial" w:cs="Arial"/>
                <w:sz w:val="18"/>
                <w:szCs w:val="18"/>
              </w:rPr>
            </w:pPr>
          </w:p>
        </w:tc>
      </w:tr>
      <w:tr w:rsidR="000717C4" w14:paraId="753AB44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B69C4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65625" w14:textId="77777777" w:rsidR="000717C4" w:rsidRDefault="000717C4" w:rsidP="000717C4">
            <w:pPr>
              <w:rPr>
                <w:rFonts w:ascii="Arial" w:hAnsi="Arial" w:cs="Arial"/>
                <w:sz w:val="18"/>
                <w:szCs w:val="18"/>
              </w:rPr>
            </w:pPr>
            <w:r>
              <w:rPr>
                <w:rFonts w:ascii="Arial" w:hAnsi="Arial" w:cs="Arial"/>
                <w:sz w:val="18"/>
                <w:szCs w:val="18"/>
              </w:rPr>
              <w:t xml:space="preserve">Logi techniczne aplikacji (np. </w:t>
            </w:r>
            <w:proofErr w:type="spellStart"/>
            <w:r>
              <w:rPr>
                <w:rFonts w:ascii="Arial" w:hAnsi="Arial" w:cs="Arial"/>
                <w:sz w:val="18"/>
                <w:szCs w:val="18"/>
              </w:rPr>
              <w:t>debugowe</w:t>
            </w:r>
            <w:proofErr w:type="spellEnd"/>
            <w:r>
              <w:rPr>
                <w:rFonts w:ascii="Arial" w:hAnsi="Arial" w:cs="Arial"/>
                <w:sz w:val="18"/>
                <w:szCs w:val="18"/>
              </w:rPr>
              <w:t>) powinny być oddzielone od logów audytowych.</w:t>
            </w:r>
          </w:p>
        </w:tc>
        <w:tc>
          <w:tcPr>
            <w:tcW w:w="2126" w:type="dxa"/>
            <w:tcBorders>
              <w:top w:val="single" w:sz="4" w:space="0" w:color="auto"/>
              <w:left w:val="single" w:sz="4" w:space="0" w:color="auto"/>
              <w:bottom w:val="single" w:sz="4" w:space="0" w:color="auto"/>
              <w:right w:val="single" w:sz="4" w:space="0" w:color="auto"/>
            </w:tcBorders>
          </w:tcPr>
          <w:p w14:paraId="7E7370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B78A20" w14:textId="77777777" w:rsidR="000717C4" w:rsidRDefault="000717C4" w:rsidP="000717C4">
            <w:pPr>
              <w:rPr>
                <w:rFonts w:ascii="Arial" w:hAnsi="Arial" w:cs="Arial"/>
                <w:sz w:val="18"/>
                <w:szCs w:val="18"/>
              </w:rPr>
            </w:pPr>
          </w:p>
        </w:tc>
      </w:tr>
      <w:tr w:rsidR="000717C4" w14:paraId="7979BA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23130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9D2073" w14:textId="77777777" w:rsidR="000717C4" w:rsidRDefault="000717C4" w:rsidP="000717C4">
            <w:pPr>
              <w:rPr>
                <w:rFonts w:ascii="Arial" w:hAnsi="Arial" w:cs="Arial"/>
                <w:sz w:val="18"/>
                <w:szCs w:val="18"/>
              </w:rPr>
            </w:pPr>
            <w:r>
              <w:rPr>
                <w:rFonts w:ascii="Arial" w:hAnsi="Arial" w:cs="Arial"/>
                <w:sz w:val="18"/>
                <w:szCs w:val="18"/>
              </w:rPr>
              <w:t>System powinien zapewniać rozliczalność działań administracyjnych. Między innymi w tym celu powinny istnieć indywidualne konta administracyjne (niedopuszczalne jest tworzenie administracyjnych kont grupowych).</w:t>
            </w:r>
          </w:p>
        </w:tc>
        <w:tc>
          <w:tcPr>
            <w:tcW w:w="2126" w:type="dxa"/>
            <w:tcBorders>
              <w:top w:val="single" w:sz="4" w:space="0" w:color="auto"/>
              <w:left w:val="single" w:sz="4" w:space="0" w:color="auto"/>
              <w:bottom w:val="single" w:sz="4" w:space="0" w:color="auto"/>
              <w:right w:val="single" w:sz="4" w:space="0" w:color="auto"/>
            </w:tcBorders>
          </w:tcPr>
          <w:p w14:paraId="3AF2A4C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9A77D2C" w14:textId="77777777" w:rsidR="000717C4" w:rsidRDefault="000717C4" w:rsidP="000717C4">
            <w:pPr>
              <w:rPr>
                <w:rFonts w:ascii="Arial" w:hAnsi="Arial" w:cs="Arial"/>
                <w:sz w:val="18"/>
                <w:szCs w:val="18"/>
              </w:rPr>
            </w:pPr>
          </w:p>
        </w:tc>
      </w:tr>
    </w:tbl>
    <w:p w14:paraId="4DF5BA10"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Dokumentacja i szkolenia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2CD52BA7"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EFDCB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43234"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6ABD1"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A29D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3ED9423E"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08F85EC4"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3B58486A"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DEE1B9" w14:textId="77777777" w:rsidR="000717C4" w:rsidRDefault="000717C4" w:rsidP="000717C4">
            <w:pPr>
              <w:rPr>
                <w:rFonts w:ascii="Arial" w:hAnsi="Arial" w:cs="Arial"/>
                <w:sz w:val="18"/>
                <w:szCs w:val="18"/>
              </w:rPr>
            </w:pPr>
            <w:r>
              <w:rPr>
                <w:rFonts w:ascii="Arial" w:hAnsi="Arial" w:cs="Arial"/>
                <w:sz w:val="18"/>
                <w:szCs w:val="18"/>
              </w:rPr>
              <w:t>Dostarczenie dokumentacji projektu aplikacji.</w:t>
            </w:r>
          </w:p>
        </w:tc>
        <w:tc>
          <w:tcPr>
            <w:tcW w:w="2126" w:type="dxa"/>
            <w:tcBorders>
              <w:top w:val="single" w:sz="4" w:space="0" w:color="auto"/>
              <w:left w:val="single" w:sz="4" w:space="0" w:color="auto"/>
              <w:bottom w:val="single" w:sz="4" w:space="0" w:color="auto"/>
              <w:right w:val="single" w:sz="4" w:space="0" w:color="auto"/>
            </w:tcBorders>
          </w:tcPr>
          <w:p w14:paraId="358660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321193" w14:textId="77777777" w:rsidR="000717C4" w:rsidRDefault="000717C4" w:rsidP="000717C4">
            <w:pPr>
              <w:rPr>
                <w:rFonts w:ascii="Arial" w:hAnsi="Arial" w:cs="Arial"/>
                <w:sz w:val="18"/>
                <w:szCs w:val="18"/>
              </w:rPr>
            </w:pPr>
          </w:p>
        </w:tc>
      </w:tr>
      <w:tr w:rsidR="000717C4" w14:paraId="2AC1E4D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FCF1885"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EC718C" w14:textId="77777777" w:rsidR="000717C4" w:rsidRDefault="000717C4" w:rsidP="000717C4">
            <w:pPr>
              <w:rPr>
                <w:rFonts w:ascii="Arial" w:hAnsi="Arial" w:cs="Arial"/>
                <w:sz w:val="18"/>
                <w:szCs w:val="18"/>
              </w:rPr>
            </w:pPr>
            <w:r>
              <w:rPr>
                <w:rFonts w:ascii="Arial" w:hAnsi="Arial" w:cs="Arial"/>
                <w:sz w:val="18"/>
                <w:szCs w:val="18"/>
              </w:rPr>
              <w:t>Dostarczenie dokumentacji instalacji aplikacji.</w:t>
            </w:r>
          </w:p>
        </w:tc>
        <w:tc>
          <w:tcPr>
            <w:tcW w:w="2126" w:type="dxa"/>
            <w:tcBorders>
              <w:top w:val="single" w:sz="4" w:space="0" w:color="auto"/>
              <w:left w:val="single" w:sz="4" w:space="0" w:color="auto"/>
              <w:bottom w:val="single" w:sz="4" w:space="0" w:color="auto"/>
              <w:right w:val="single" w:sz="4" w:space="0" w:color="auto"/>
            </w:tcBorders>
          </w:tcPr>
          <w:p w14:paraId="27CCC9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580B99" w14:textId="77777777" w:rsidR="000717C4" w:rsidRDefault="000717C4" w:rsidP="000717C4">
            <w:pPr>
              <w:rPr>
                <w:rFonts w:ascii="Arial" w:hAnsi="Arial" w:cs="Arial"/>
                <w:sz w:val="18"/>
                <w:szCs w:val="18"/>
              </w:rPr>
            </w:pPr>
          </w:p>
        </w:tc>
      </w:tr>
      <w:tr w:rsidR="000717C4" w14:paraId="62AF016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B74FA79"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B9E328" w14:textId="77777777" w:rsidR="000717C4" w:rsidRDefault="000717C4" w:rsidP="000717C4">
            <w:pPr>
              <w:rPr>
                <w:rFonts w:ascii="Arial" w:hAnsi="Arial" w:cs="Arial"/>
                <w:sz w:val="18"/>
                <w:szCs w:val="18"/>
              </w:rPr>
            </w:pPr>
            <w:r>
              <w:rPr>
                <w:rFonts w:ascii="Arial" w:hAnsi="Arial" w:cs="Arial"/>
                <w:sz w:val="18"/>
                <w:szCs w:val="18"/>
              </w:rPr>
              <w:t>Dostarczenie dokumentacji konfiguracji aplikacji i oprogramowania zawierającej opis zastosowanych zabezpieczeń, które wynikały z przedstawionych wymagań oraz schemat architektury rozwiązania (z wymienionymi portami i protokołami używanymi do komunikacji i transmisji informacji).</w:t>
            </w:r>
          </w:p>
        </w:tc>
        <w:tc>
          <w:tcPr>
            <w:tcW w:w="2126" w:type="dxa"/>
            <w:tcBorders>
              <w:top w:val="single" w:sz="4" w:space="0" w:color="auto"/>
              <w:left w:val="single" w:sz="4" w:space="0" w:color="auto"/>
              <w:bottom w:val="single" w:sz="4" w:space="0" w:color="auto"/>
              <w:right w:val="single" w:sz="4" w:space="0" w:color="auto"/>
            </w:tcBorders>
          </w:tcPr>
          <w:p w14:paraId="534C17E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3EA0E4" w14:textId="77777777" w:rsidR="000717C4" w:rsidRDefault="000717C4" w:rsidP="000717C4">
            <w:pPr>
              <w:rPr>
                <w:rFonts w:ascii="Arial" w:hAnsi="Arial" w:cs="Arial"/>
                <w:sz w:val="18"/>
                <w:szCs w:val="18"/>
              </w:rPr>
            </w:pPr>
          </w:p>
        </w:tc>
      </w:tr>
      <w:tr w:rsidR="000717C4" w14:paraId="581316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ED4A2B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72C3A1" w14:textId="77777777" w:rsidR="000717C4" w:rsidRDefault="000717C4" w:rsidP="000717C4">
            <w:pPr>
              <w:rPr>
                <w:rFonts w:ascii="Arial" w:hAnsi="Arial" w:cs="Arial"/>
                <w:sz w:val="18"/>
                <w:szCs w:val="18"/>
              </w:rPr>
            </w:pPr>
            <w:r>
              <w:rPr>
                <w:rFonts w:ascii="Arial" w:hAnsi="Arial" w:cs="Arial"/>
                <w:sz w:val="18"/>
                <w:szCs w:val="18"/>
              </w:rPr>
              <w:t>Dostarczenie dokumentacji użytkowej (eksploatacyjnej) aplikacji z podziałem dla odbiorców (użytkowników biznesowych i technicznych).</w:t>
            </w:r>
          </w:p>
        </w:tc>
        <w:tc>
          <w:tcPr>
            <w:tcW w:w="2126" w:type="dxa"/>
            <w:tcBorders>
              <w:top w:val="single" w:sz="4" w:space="0" w:color="auto"/>
              <w:left w:val="single" w:sz="4" w:space="0" w:color="auto"/>
              <w:bottom w:val="single" w:sz="4" w:space="0" w:color="auto"/>
              <w:right w:val="single" w:sz="4" w:space="0" w:color="auto"/>
            </w:tcBorders>
          </w:tcPr>
          <w:p w14:paraId="43C7FB9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B8C52" w14:textId="77777777" w:rsidR="000717C4" w:rsidRDefault="000717C4" w:rsidP="000717C4">
            <w:pPr>
              <w:rPr>
                <w:rFonts w:ascii="Arial" w:hAnsi="Arial" w:cs="Arial"/>
                <w:sz w:val="18"/>
                <w:szCs w:val="18"/>
              </w:rPr>
            </w:pPr>
          </w:p>
        </w:tc>
      </w:tr>
      <w:tr w:rsidR="000717C4" w14:paraId="0A8AFE3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F410E7D"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D5CC98" w14:textId="77777777" w:rsidR="000717C4" w:rsidRDefault="000717C4" w:rsidP="000717C4">
            <w:pPr>
              <w:rPr>
                <w:rFonts w:ascii="Arial" w:hAnsi="Arial" w:cs="Arial"/>
                <w:sz w:val="18"/>
                <w:szCs w:val="18"/>
              </w:rPr>
            </w:pPr>
            <w:r>
              <w:rPr>
                <w:rFonts w:ascii="Arial" w:hAnsi="Arial" w:cs="Arial"/>
                <w:sz w:val="18"/>
                <w:szCs w:val="18"/>
              </w:rPr>
              <w:t>Dostarczenie dokumentacji związanej z usystematyzowaniem obsługi błędów i incydentów bezpieczeństwa.</w:t>
            </w:r>
          </w:p>
        </w:tc>
        <w:tc>
          <w:tcPr>
            <w:tcW w:w="2126" w:type="dxa"/>
            <w:tcBorders>
              <w:top w:val="single" w:sz="4" w:space="0" w:color="auto"/>
              <w:left w:val="single" w:sz="4" w:space="0" w:color="auto"/>
              <w:bottom w:val="single" w:sz="4" w:space="0" w:color="auto"/>
              <w:right w:val="single" w:sz="4" w:space="0" w:color="auto"/>
            </w:tcBorders>
          </w:tcPr>
          <w:p w14:paraId="7E16AE5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2C5378" w14:textId="77777777" w:rsidR="000717C4" w:rsidRDefault="000717C4" w:rsidP="000717C4">
            <w:pPr>
              <w:rPr>
                <w:rFonts w:ascii="Arial" w:hAnsi="Arial" w:cs="Arial"/>
                <w:sz w:val="18"/>
                <w:szCs w:val="18"/>
              </w:rPr>
            </w:pPr>
          </w:p>
        </w:tc>
      </w:tr>
      <w:tr w:rsidR="000717C4" w14:paraId="3D71718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47FCE5"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BDA068" w14:textId="77777777" w:rsidR="000717C4" w:rsidRDefault="000717C4" w:rsidP="000717C4">
            <w:pPr>
              <w:rPr>
                <w:rFonts w:ascii="Arial" w:hAnsi="Arial" w:cs="Arial"/>
                <w:sz w:val="18"/>
                <w:szCs w:val="18"/>
              </w:rPr>
            </w:pPr>
            <w:r>
              <w:rPr>
                <w:rFonts w:ascii="Arial" w:hAnsi="Arial" w:cs="Arial"/>
                <w:sz w:val="18"/>
                <w:szCs w:val="18"/>
              </w:rPr>
              <w:t>Dostarczenie dokumentacji związanej z innymi elementami, np. procedurami pracy (monitorowanie poprawności działania, tworzenia kopii zapasowych i odtwarzania ich po awarii), zgodności z regulacjami (np. Ustawą o Ochronie Danych Osobowych), zastosowanymi interfejsami do innych aplikacji i systemów.</w:t>
            </w:r>
          </w:p>
        </w:tc>
        <w:tc>
          <w:tcPr>
            <w:tcW w:w="2126" w:type="dxa"/>
            <w:tcBorders>
              <w:top w:val="single" w:sz="4" w:space="0" w:color="auto"/>
              <w:left w:val="single" w:sz="4" w:space="0" w:color="auto"/>
              <w:bottom w:val="single" w:sz="4" w:space="0" w:color="auto"/>
              <w:right w:val="single" w:sz="4" w:space="0" w:color="auto"/>
            </w:tcBorders>
          </w:tcPr>
          <w:p w14:paraId="32BF66A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D13F2C" w14:textId="77777777" w:rsidR="000717C4" w:rsidRDefault="000717C4" w:rsidP="000717C4">
            <w:pPr>
              <w:rPr>
                <w:rFonts w:ascii="Arial" w:hAnsi="Arial" w:cs="Arial"/>
                <w:sz w:val="18"/>
                <w:szCs w:val="18"/>
              </w:rPr>
            </w:pPr>
          </w:p>
        </w:tc>
      </w:tr>
      <w:tr w:rsidR="000717C4" w14:paraId="123C384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1CE2F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3B1969" w14:textId="77777777" w:rsidR="000717C4" w:rsidRDefault="000717C4" w:rsidP="000717C4">
            <w:pPr>
              <w:rPr>
                <w:rFonts w:ascii="Arial" w:hAnsi="Arial" w:cs="Arial"/>
                <w:sz w:val="18"/>
                <w:szCs w:val="18"/>
              </w:rPr>
            </w:pPr>
            <w:r>
              <w:rPr>
                <w:rFonts w:ascii="Arial" w:hAnsi="Arial" w:cs="Arial"/>
                <w:sz w:val="18"/>
                <w:szCs w:val="18"/>
              </w:rPr>
              <w:t>Dostarczenie szkolenia lub szkoleń związanych z zapewnianiem bezpieczeństwa aplikacji (integralności, poufności i dostępności).</w:t>
            </w:r>
          </w:p>
        </w:tc>
        <w:tc>
          <w:tcPr>
            <w:tcW w:w="2126" w:type="dxa"/>
            <w:tcBorders>
              <w:top w:val="single" w:sz="4" w:space="0" w:color="auto"/>
              <w:left w:val="single" w:sz="4" w:space="0" w:color="auto"/>
              <w:bottom w:val="single" w:sz="4" w:space="0" w:color="auto"/>
              <w:right w:val="single" w:sz="4" w:space="0" w:color="auto"/>
            </w:tcBorders>
          </w:tcPr>
          <w:p w14:paraId="2D4A8D2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0164AB1" w14:textId="77777777" w:rsidR="000717C4" w:rsidRDefault="000717C4" w:rsidP="000717C4">
            <w:pPr>
              <w:rPr>
                <w:rFonts w:ascii="Arial" w:hAnsi="Arial" w:cs="Arial"/>
                <w:sz w:val="18"/>
                <w:szCs w:val="18"/>
              </w:rPr>
            </w:pPr>
          </w:p>
        </w:tc>
      </w:tr>
    </w:tbl>
    <w:p w14:paraId="2B46C1D3"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Ciągłość działania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F73A95F"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867592"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94B8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B3BD62"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7520A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611B18E6"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3358C83"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85C3FC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069180" w14:textId="77777777" w:rsidR="000717C4" w:rsidRDefault="000717C4" w:rsidP="000717C4">
            <w:pPr>
              <w:rPr>
                <w:rFonts w:ascii="Arial" w:hAnsi="Arial" w:cs="Arial"/>
                <w:sz w:val="18"/>
                <w:szCs w:val="18"/>
              </w:rPr>
            </w:pPr>
            <w:r>
              <w:rPr>
                <w:rFonts w:ascii="Arial" w:hAnsi="Arial" w:cs="Arial"/>
                <w:sz w:val="18"/>
                <w:szCs w:val="18"/>
              </w:rPr>
              <w:t>Każdy element dostarczanej aplikacji (np. front-end, repozytorium danych) powinien umożliwiać zastosowanie dodatkowych elementów realizujących redundancje.</w:t>
            </w:r>
          </w:p>
        </w:tc>
        <w:tc>
          <w:tcPr>
            <w:tcW w:w="2126" w:type="dxa"/>
            <w:tcBorders>
              <w:top w:val="single" w:sz="4" w:space="0" w:color="auto"/>
              <w:left w:val="single" w:sz="4" w:space="0" w:color="auto"/>
              <w:bottom w:val="single" w:sz="4" w:space="0" w:color="auto"/>
              <w:right w:val="single" w:sz="4" w:space="0" w:color="auto"/>
            </w:tcBorders>
          </w:tcPr>
          <w:p w14:paraId="5508B2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BFE0AD" w14:textId="77777777" w:rsidR="000717C4" w:rsidRDefault="000717C4" w:rsidP="000717C4">
            <w:pPr>
              <w:rPr>
                <w:rFonts w:ascii="Arial" w:hAnsi="Arial" w:cs="Arial"/>
                <w:sz w:val="18"/>
                <w:szCs w:val="18"/>
              </w:rPr>
            </w:pPr>
          </w:p>
        </w:tc>
      </w:tr>
      <w:tr w:rsidR="000717C4" w14:paraId="2607EF2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971767"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69C12E" w14:textId="77777777" w:rsidR="000717C4" w:rsidRDefault="000717C4" w:rsidP="000717C4">
            <w:pPr>
              <w:rPr>
                <w:rFonts w:ascii="Arial" w:hAnsi="Arial" w:cs="Arial"/>
                <w:sz w:val="18"/>
                <w:szCs w:val="18"/>
              </w:rPr>
            </w:pPr>
            <w:r>
              <w:rPr>
                <w:rFonts w:ascii="Arial" w:hAnsi="Arial" w:cs="Arial"/>
                <w:sz w:val="18"/>
                <w:szCs w:val="18"/>
              </w:rPr>
              <w:t>Dla wszystkich elementów krytycznych dla zapewnienia ciągłości działania aplikacji powinna zostać zastosowana nadmiarowość (w postaci zapewnienia redundancji tych zasobów).</w:t>
            </w:r>
          </w:p>
        </w:tc>
        <w:tc>
          <w:tcPr>
            <w:tcW w:w="2126" w:type="dxa"/>
            <w:tcBorders>
              <w:top w:val="single" w:sz="4" w:space="0" w:color="auto"/>
              <w:left w:val="single" w:sz="4" w:space="0" w:color="auto"/>
              <w:bottom w:val="single" w:sz="4" w:space="0" w:color="auto"/>
              <w:right w:val="single" w:sz="4" w:space="0" w:color="auto"/>
            </w:tcBorders>
          </w:tcPr>
          <w:p w14:paraId="3624D7B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74E87E" w14:textId="77777777" w:rsidR="000717C4" w:rsidRDefault="000717C4" w:rsidP="000717C4">
            <w:pPr>
              <w:rPr>
                <w:rFonts w:ascii="Arial" w:hAnsi="Arial" w:cs="Arial"/>
                <w:sz w:val="18"/>
                <w:szCs w:val="18"/>
              </w:rPr>
            </w:pPr>
          </w:p>
        </w:tc>
      </w:tr>
      <w:tr w:rsidR="000717C4" w14:paraId="12173FE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6EB30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6D65FFE" w14:textId="77777777" w:rsidR="000717C4" w:rsidRDefault="000717C4" w:rsidP="000717C4">
            <w:pPr>
              <w:rPr>
                <w:rFonts w:ascii="Arial" w:hAnsi="Arial" w:cs="Arial"/>
                <w:sz w:val="18"/>
                <w:szCs w:val="18"/>
              </w:rPr>
            </w:pPr>
            <w:r>
              <w:rPr>
                <w:rFonts w:ascii="Arial" w:hAnsi="Arial" w:cs="Arial"/>
                <w:sz w:val="18"/>
                <w:szCs w:val="18"/>
              </w:rPr>
              <w:t xml:space="preserve">W przypadku aplikacji intranetowych aplikacja musi być zgodna z przeglądarką z aktualnego Korporacyjnego Standardu Informatycznego(KSI). Zgodność aplikacji internetowej z wiodącymi na rynku przeglądarkami internetowymi (Internet Explorer w wersji 7,8,9,10,11 oraz najaktualniejszymi wersjami: Google Chrome, Mozilla </w:t>
            </w:r>
            <w:proofErr w:type="spellStart"/>
            <w:r>
              <w:rPr>
                <w:rFonts w:ascii="Arial" w:hAnsi="Arial" w:cs="Arial"/>
                <w:sz w:val="18"/>
                <w:szCs w:val="18"/>
              </w:rPr>
              <w:t>Firefox</w:t>
            </w:r>
            <w:proofErr w:type="spellEnd"/>
            <w:r>
              <w:rPr>
                <w:rFonts w:ascii="Arial" w:hAnsi="Arial" w:cs="Arial"/>
                <w:sz w:val="18"/>
                <w:szCs w:val="18"/>
              </w:rPr>
              <w:t>, Safari, Opera)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292D6E5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EEDC123" w14:textId="77777777" w:rsidR="000717C4" w:rsidRDefault="000717C4" w:rsidP="000717C4">
            <w:pPr>
              <w:rPr>
                <w:rFonts w:ascii="Arial" w:hAnsi="Arial" w:cs="Arial"/>
                <w:sz w:val="18"/>
                <w:szCs w:val="18"/>
              </w:rPr>
            </w:pPr>
          </w:p>
        </w:tc>
      </w:tr>
      <w:tr w:rsidR="000717C4" w14:paraId="23D0E28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FB086A"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7E8447" w14:textId="77777777" w:rsidR="000717C4" w:rsidRDefault="000717C4" w:rsidP="000717C4">
            <w:pPr>
              <w:rPr>
                <w:rFonts w:ascii="Arial" w:hAnsi="Arial" w:cs="Arial"/>
                <w:sz w:val="18"/>
                <w:szCs w:val="18"/>
              </w:rPr>
            </w:pPr>
            <w:r>
              <w:rPr>
                <w:rFonts w:ascii="Arial" w:hAnsi="Arial" w:cs="Arial"/>
                <w:sz w:val="18"/>
                <w:szCs w:val="18"/>
              </w:rPr>
              <w:t>Zgodność aplikacji z wiodącymi na rynku systemami operacyjnymi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65A573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47428D" w14:textId="77777777" w:rsidR="000717C4" w:rsidRDefault="000717C4" w:rsidP="000717C4">
            <w:pPr>
              <w:rPr>
                <w:rFonts w:ascii="Arial" w:hAnsi="Arial" w:cs="Arial"/>
                <w:sz w:val="18"/>
                <w:szCs w:val="18"/>
              </w:rPr>
            </w:pPr>
          </w:p>
        </w:tc>
      </w:tr>
      <w:tr w:rsidR="000717C4" w14:paraId="3FFEE6C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F90386E"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D19B70" w14:textId="77777777" w:rsidR="000717C4" w:rsidRDefault="000717C4" w:rsidP="000717C4">
            <w:pPr>
              <w:rPr>
                <w:rFonts w:ascii="Arial" w:hAnsi="Arial" w:cs="Arial"/>
                <w:sz w:val="18"/>
                <w:szCs w:val="18"/>
              </w:rPr>
            </w:pPr>
            <w:r>
              <w:rPr>
                <w:rFonts w:ascii="Arial" w:hAnsi="Arial" w:cs="Arial"/>
                <w:sz w:val="18"/>
                <w:szCs w:val="18"/>
              </w:rPr>
              <w:t>Wszystkie podatności krytyczne, wysokie i średnie powinny być wyeliminowane przed fazą produkcyjną.</w:t>
            </w:r>
          </w:p>
        </w:tc>
        <w:tc>
          <w:tcPr>
            <w:tcW w:w="2126" w:type="dxa"/>
            <w:tcBorders>
              <w:top w:val="single" w:sz="4" w:space="0" w:color="auto"/>
              <w:left w:val="single" w:sz="4" w:space="0" w:color="auto"/>
              <w:bottom w:val="single" w:sz="4" w:space="0" w:color="auto"/>
              <w:right w:val="single" w:sz="4" w:space="0" w:color="auto"/>
            </w:tcBorders>
          </w:tcPr>
          <w:p w14:paraId="564522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5604B2" w14:textId="77777777" w:rsidR="000717C4" w:rsidRDefault="000717C4" w:rsidP="000717C4">
            <w:pPr>
              <w:rPr>
                <w:rFonts w:ascii="Arial" w:hAnsi="Arial" w:cs="Arial"/>
                <w:sz w:val="18"/>
                <w:szCs w:val="18"/>
              </w:rPr>
            </w:pPr>
          </w:p>
        </w:tc>
      </w:tr>
      <w:tr w:rsidR="000717C4" w14:paraId="0002BD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E8FA8D"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E0AFE9" w14:textId="77777777" w:rsidR="000717C4" w:rsidRDefault="000717C4" w:rsidP="000717C4">
            <w:pPr>
              <w:rPr>
                <w:rFonts w:ascii="Arial" w:hAnsi="Arial" w:cs="Arial"/>
                <w:sz w:val="18"/>
                <w:szCs w:val="18"/>
              </w:rPr>
            </w:pPr>
            <w:r>
              <w:rPr>
                <w:rFonts w:ascii="Arial" w:hAnsi="Arial" w:cs="Arial"/>
                <w:sz w:val="18"/>
                <w:szCs w:val="18"/>
              </w:rPr>
              <w:t>Środowisko produkcyjne musi być pozbawione wszelkich zbędnych dla działania produkcyjnego komponentów, pakietów a zwłaszcza narzędzi developerskich, kompilatorów, itp.</w:t>
            </w:r>
          </w:p>
        </w:tc>
        <w:tc>
          <w:tcPr>
            <w:tcW w:w="2126" w:type="dxa"/>
            <w:tcBorders>
              <w:top w:val="single" w:sz="4" w:space="0" w:color="auto"/>
              <w:left w:val="single" w:sz="4" w:space="0" w:color="auto"/>
              <w:bottom w:val="single" w:sz="4" w:space="0" w:color="auto"/>
              <w:right w:val="single" w:sz="4" w:space="0" w:color="auto"/>
            </w:tcBorders>
          </w:tcPr>
          <w:p w14:paraId="6AC982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AB770B" w14:textId="77777777" w:rsidR="000717C4" w:rsidRDefault="000717C4" w:rsidP="000717C4">
            <w:pPr>
              <w:rPr>
                <w:rFonts w:ascii="Arial" w:hAnsi="Arial" w:cs="Arial"/>
                <w:sz w:val="18"/>
                <w:szCs w:val="18"/>
              </w:rPr>
            </w:pPr>
          </w:p>
        </w:tc>
      </w:tr>
      <w:tr w:rsidR="000717C4" w14:paraId="1CDB2D4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3F2FFC"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209C4F" w14:textId="77777777" w:rsidR="000717C4" w:rsidRDefault="000717C4" w:rsidP="000717C4">
            <w:pPr>
              <w:rPr>
                <w:rFonts w:ascii="Arial" w:hAnsi="Arial" w:cs="Arial"/>
                <w:sz w:val="18"/>
                <w:szCs w:val="18"/>
              </w:rPr>
            </w:pPr>
            <w:r>
              <w:rPr>
                <w:rFonts w:ascii="Arial" w:hAnsi="Arial" w:cs="Arial"/>
                <w:sz w:val="18"/>
                <w:szCs w:val="18"/>
              </w:rPr>
              <w:t>Musi być zapewniona możliwość logowania się administratora do systemu operacyjnego na którym uruchomiona jest aplikacja.</w:t>
            </w:r>
          </w:p>
        </w:tc>
        <w:tc>
          <w:tcPr>
            <w:tcW w:w="2126" w:type="dxa"/>
            <w:tcBorders>
              <w:top w:val="single" w:sz="4" w:space="0" w:color="auto"/>
              <w:left w:val="single" w:sz="4" w:space="0" w:color="auto"/>
              <w:bottom w:val="single" w:sz="4" w:space="0" w:color="auto"/>
              <w:right w:val="single" w:sz="4" w:space="0" w:color="auto"/>
            </w:tcBorders>
          </w:tcPr>
          <w:p w14:paraId="091948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F0FB08" w14:textId="77777777" w:rsidR="000717C4" w:rsidRDefault="000717C4" w:rsidP="000717C4">
            <w:pPr>
              <w:rPr>
                <w:rFonts w:ascii="Arial" w:hAnsi="Arial" w:cs="Arial"/>
                <w:sz w:val="18"/>
                <w:szCs w:val="18"/>
              </w:rPr>
            </w:pPr>
          </w:p>
        </w:tc>
      </w:tr>
    </w:tbl>
    <w:p w14:paraId="1F64050F"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Warunki wsparcia</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A289FA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2E03F"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1BBE2"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1B5A1"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1A3E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5F690A5D"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03822E0E"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342D74C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E5B7C8" w14:textId="77777777" w:rsidR="000717C4" w:rsidRDefault="000717C4" w:rsidP="000717C4">
            <w:pPr>
              <w:rPr>
                <w:rFonts w:ascii="Arial" w:hAnsi="Arial" w:cs="Arial"/>
                <w:sz w:val="18"/>
                <w:szCs w:val="18"/>
              </w:rPr>
            </w:pPr>
            <w:r>
              <w:rPr>
                <w:rFonts w:ascii="Arial" w:hAnsi="Arial" w:cs="Arial"/>
                <w:sz w:val="18"/>
                <w:szCs w:val="18"/>
              </w:rPr>
              <w:t xml:space="preserve">Firma dostarczająca aplikację powinna zapewnić wsparcie. </w:t>
            </w:r>
          </w:p>
        </w:tc>
        <w:tc>
          <w:tcPr>
            <w:tcW w:w="2126" w:type="dxa"/>
            <w:tcBorders>
              <w:top w:val="single" w:sz="4" w:space="0" w:color="auto"/>
              <w:left w:val="single" w:sz="4" w:space="0" w:color="auto"/>
              <w:bottom w:val="single" w:sz="4" w:space="0" w:color="auto"/>
              <w:right w:val="single" w:sz="4" w:space="0" w:color="auto"/>
            </w:tcBorders>
          </w:tcPr>
          <w:p w14:paraId="5DC8440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E7A31A" w14:textId="77777777" w:rsidR="000717C4" w:rsidRDefault="000717C4" w:rsidP="000717C4">
            <w:pPr>
              <w:rPr>
                <w:rFonts w:ascii="Arial" w:hAnsi="Arial" w:cs="Arial"/>
                <w:sz w:val="18"/>
                <w:szCs w:val="18"/>
              </w:rPr>
            </w:pPr>
          </w:p>
        </w:tc>
      </w:tr>
      <w:tr w:rsidR="000717C4" w14:paraId="00119D8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BF7D8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3FABE3" w14:textId="77777777" w:rsidR="000717C4" w:rsidRDefault="000717C4" w:rsidP="000717C4">
            <w:pPr>
              <w:rPr>
                <w:rFonts w:ascii="Arial" w:hAnsi="Arial" w:cs="Arial"/>
                <w:sz w:val="18"/>
                <w:szCs w:val="18"/>
              </w:rPr>
            </w:pPr>
            <w:r>
              <w:rPr>
                <w:rFonts w:ascii="Arial" w:hAnsi="Arial" w:cs="Arial"/>
                <w:sz w:val="18"/>
                <w:szCs w:val="18"/>
              </w:rPr>
              <w:t>W umowie serwisowej uwzględnione powinny być elementy takie jak czas reakcji, czas naprawy, RPO, RTO</w:t>
            </w:r>
            <w:r>
              <w:rPr>
                <w:rStyle w:val="Odwoanieprzypisudolnego"/>
                <w:rFonts w:ascii="Arial" w:hAnsi="Arial" w:cs="Arial"/>
                <w:sz w:val="18"/>
                <w:szCs w:val="18"/>
              </w:rPr>
              <w:footnoteReference w:id="38"/>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1B209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1E362F" w14:textId="77777777" w:rsidR="000717C4" w:rsidRDefault="000717C4" w:rsidP="000717C4">
            <w:pPr>
              <w:rPr>
                <w:rFonts w:ascii="Arial" w:hAnsi="Arial" w:cs="Arial"/>
                <w:sz w:val="18"/>
                <w:szCs w:val="18"/>
              </w:rPr>
            </w:pPr>
          </w:p>
        </w:tc>
      </w:tr>
      <w:tr w:rsidR="000717C4" w14:paraId="07E49E2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D48EE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7BAF86" w14:textId="77777777" w:rsidR="000717C4" w:rsidRDefault="000717C4" w:rsidP="000717C4">
            <w:pPr>
              <w:rPr>
                <w:rFonts w:ascii="Arial" w:hAnsi="Arial" w:cs="Arial"/>
                <w:sz w:val="18"/>
                <w:szCs w:val="18"/>
              </w:rPr>
            </w:pPr>
            <w:r>
              <w:rPr>
                <w:rFonts w:ascii="Arial" w:hAnsi="Arial" w:cs="Arial"/>
                <w:sz w:val="18"/>
                <w:szCs w:val="18"/>
              </w:rPr>
              <w:t>Zgłoszenia powinny być przyjmowane przynajmniej jedną z dróg: telefoniczną, za pomocą e-mail czy dedykowanego serwisu internetowego.</w:t>
            </w:r>
          </w:p>
        </w:tc>
        <w:tc>
          <w:tcPr>
            <w:tcW w:w="2126" w:type="dxa"/>
            <w:tcBorders>
              <w:top w:val="single" w:sz="4" w:space="0" w:color="auto"/>
              <w:left w:val="single" w:sz="4" w:space="0" w:color="auto"/>
              <w:bottom w:val="single" w:sz="4" w:space="0" w:color="auto"/>
              <w:right w:val="single" w:sz="4" w:space="0" w:color="auto"/>
            </w:tcBorders>
          </w:tcPr>
          <w:p w14:paraId="5309B39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3AC6AD" w14:textId="77777777" w:rsidR="000717C4" w:rsidRDefault="000717C4" w:rsidP="000717C4">
            <w:pPr>
              <w:rPr>
                <w:rFonts w:ascii="Arial" w:hAnsi="Arial" w:cs="Arial"/>
                <w:sz w:val="18"/>
                <w:szCs w:val="18"/>
              </w:rPr>
            </w:pPr>
          </w:p>
        </w:tc>
      </w:tr>
      <w:tr w:rsidR="000717C4" w14:paraId="002EB10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935C8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51D9F8" w14:textId="77777777" w:rsidR="000717C4" w:rsidRDefault="000717C4" w:rsidP="000717C4">
            <w:pPr>
              <w:rPr>
                <w:rFonts w:ascii="Arial" w:hAnsi="Arial" w:cs="Arial"/>
                <w:sz w:val="18"/>
                <w:szCs w:val="18"/>
              </w:rPr>
            </w:pPr>
            <w:r>
              <w:rPr>
                <w:rFonts w:ascii="Arial" w:hAnsi="Arial" w:cs="Arial"/>
                <w:sz w:val="18"/>
                <w:szCs w:val="18"/>
              </w:rPr>
              <w:t xml:space="preserve">Powinna zostać ustalona </w:t>
            </w:r>
            <w:proofErr w:type="spellStart"/>
            <w:r>
              <w:rPr>
                <w:rFonts w:ascii="Arial" w:hAnsi="Arial" w:cs="Arial"/>
                <w:sz w:val="18"/>
                <w:szCs w:val="18"/>
              </w:rPr>
              <w:t>priorytetyzacja</w:t>
            </w:r>
            <w:proofErr w:type="spellEnd"/>
            <w:r>
              <w:rPr>
                <w:rFonts w:ascii="Arial" w:hAnsi="Arial" w:cs="Arial"/>
                <w:sz w:val="18"/>
                <w:szCs w:val="18"/>
              </w:rPr>
              <w:t xml:space="preserve"> zgłoszeń oraz czas reakcji dotyczący zgłoszeń o danym priorytecie.</w:t>
            </w:r>
          </w:p>
        </w:tc>
        <w:tc>
          <w:tcPr>
            <w:tcW w:w="2126" w:type="dxa"/>
            <w:tcBorders>
              <w:top w:val="single" w:sz="4" w:space="0" w:color="auto"/>
              <w:left w:val="single" w:sz="4" w:space="0" w:color="auto"/>
              <w:bottom w:val="single" w:sz="4" w:space="0" w:color="auto"/>
              <w:right w:val="single" w:sz="4" w:space="0" w:color="auto"/>
            </w:tcBorders>
          </w:tcPr>
          <w:p w14:paraId="7723F6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A16865" w14:textId="77777777" w:rsidR="000717C4" w:rsidRDefault="000717C4" w:rsidP="000717C4">
            <w:pPr>
              <w:rPr>
                <w:rFonts w:ascii="Arial" w:hAnsi="Arial" w:cs="Arial"/>
                <w:sz w:val="18"/>
                <w:szCs w:val="18"/>
              </w:rPr>
            </w:pPr>
          </w:p>
        </w:tc>
      </w:tr>
      <w:tr w:rsidR="000717C4" w14:paraId="0ECE5B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A4B08B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99B815" w14:textId="77777777" w:rsidR="000717C4" w:rsidRDefault="000717C4" w:rsidP="000717C4">
            <w:pPr>
              <w:rPr>
                <w:rFonts w:ascii="Arial" w:hAnsi="Arial" w:cs="Arial"/>
                <w:sz w:val="18"/>
                <w:szCs w:val="18"/>
              </w:rPr>
            </w:pPr>
            <w:r>
              <w:rPr>
                <w:rFonts w:ascii="Arial" w:hAnsi="Arial" w:cs="Arial"/>
                <w:sz w:val="18"/>
                <w:szCs w:val="18"/>
              </w:rPr>
              <w:t>Wszystkie podatności muszą być naprawione przez dostawcę. Podatność rozumiana jest jako opisana i wciągnięta do ewidencji luka w zabezpieczeniach opublikowana w powszechnie znanych, publicznych i uznawanych za wiarygodne katalogach takich, jak CVE, CCE, biuletyn bezpieczeństwa Microsoft i innych (np. dostępnych poprzez http://web.nvd.nist.gov/view/vuln/search)</w:t>
            </w:r>
          </w:p>
        </w:tc>
        <w:tc>
          <w:tcPr>
            <w:tcW w:w="2126" w:type="dxa"/>
            <w:tcBorders>
              <w:top w:val="single" w:sz="4" w:space="0" w:color="auto"/>
              <w:left w:val="single" w:sz="4" w:space="0" w:color="auto"/>
              <w:bottom w:val="single" w:sz="4" w:space="0" w:color="auto"/>
              <w:right w:val="single" w:sz="4" w:space="0" w:color="auto"/>
            </w:tcBorders>
          </w:tcPr>
          <w:p w14:paraId="6337EBE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61ED02" w14:textId="77777777" w:rsidR="000717C4" w:rsidRDefault="000717C4" w:rsidP="000717C4">
            <w:pPr>
              <w:rPr>
                <w:rFonts w:ascii="Arial" w:hAnsi="Arial" w:cs="Arial"/>
                <w:sz w:val="18"/>
                <w:szCs w:val="18"/>
              </w:rPr>
            </w:pPr>
          </w:p>
        </w:tc>
      </w:tr>
    </w:tbl>
    <w:p w14:paraId="1DA23ECC"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Zgodność ze standardem korporacyjnym</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4118F447" w14:textId="77777777" w:rsidTr="000717C4">
        <w:trPr>
          <w:cantSplit/>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4FE97B"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BCF790"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722E19"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5F464D"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6B10AFE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5602ED1"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5F0FEC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6A5BFB" w14:textId="61C5CD9B" w:rsidR="000717C4" w:rsidRDefault="000717C4" w:rsidP="000717C4">
            <w:pPr>
              <w:rPr>
                <w:rFonts w:ascii="Arial" w:hAnsi="Arial" w:cs="Arial"/>
                <w:sz w:val="18"/>
                <w:szCs w:val="18"/>
              </w:rPr>
            </w:pPr>
            <w:r>
              <w:rPr>
                <w:rFonts w:ascii="Arial" w:hAnsi="Arial" w:cs="Arial"/>
                <w:sz w:val="18"/>
                <w:szCs w:val="18"/>
              </w:rPr>
              <w:t>Aplikacja powinna być pisana w sposób kompatybilny z aktualnie obowiązującym Korporacyjnym Standardem Informatycznym w</w:t>
            </w:r>
            <w:r w:rsidR="00A014BF">
              <w:rPr>
                <w:rFonts w:ascii="Arial" w:hAnsi="Arial" w:cs="Arial"/>
                <w:sz w:val="18"/>
                <w:szCs w:val="18"/>
              </w:rPr>
              <w:t xml:space="preserve"> </w:t>
            </w:r>
            <w:r>
              <w:rPr>
                <w:rFonts w:ascii="Arial" w:hAnsi="Arial" w:cs="Arial"/>
                <w:sz w:val="18"/>
                <w:szCs w:val="18"/>
              </w:rPr>
              <w:t>ORLEN S.A.</w:t>
            </w:r>
          </w:p>
        </w:tc>
        <w:tc>
          <w:tcPr>
            <w:tcW w:w="2126" w:type="dxa"/>
            <w:tcBorders>
              <w:top w:val="single" w:sz="4" w:space="0" w:color="auto"/>
              <w:left w:val="single" w:sz="4" w:space="0" w:color="auto"/>
              <w:bottom w:val="single" w:sz="4" w:space="0" w:color="auto"/>
              <w:right w:val="single" w:sz="4" w:space="0" w:color="auto"/>
            </w:tcBorders>
          </w:tcPr>
          <w:p w14:paraId="5057573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B8D6AE" w14:textId="77777777" w:rsidR="000717C4" w:rsidRDefault="000717C4" w:rsidP="000717C4">
            <w:pPr>
              <w:rPr>
                <w:rFonts w:ascii="Arial" w:hAnsi="Arial" w:cs="Arial"/>
                <w:sz w:val="18"/>
                <w:szCs w:val="18"/>
              </w:rPr>
            </w:pPr>
          </w:p>
        </w:tc>
      </w:tr>
    </w:tbl>
    <w:p w14:paraId="7A39BAFC" w14:textId="77777777" w:rsidR="000717C4" w:rsidRDefault="000717C4" w:rsidP="000717C4">
      <w:pPr>
        <w:pStyle w:val="Nagwek2"/>
        <w:numPr>
          <w:ilvl w:val="0"/>
          <w:numId w:val="0"/>
        </w:numPr>
        <w:tabs>
          <w:tab w:val="left" w:pos="708"/>
        </w:tabs>
        <w:sectPr w:rsidR="000717C4" w:rsidSect="000717C4">
          <w:headerReference w:type="default" r:id="rId12"/>
          <w:footerReference w:type="default" r:id="rId13"/>
          <w:pgSz w:w="16838" w:h="11906" w:orient="landscape"/>
          <w:pgMar w:top="1417" w:right="1417" w:bottom="1417" w:left="1417" w:header="708" w:footer="708" w:gutter="0"/>
          <w:cols w:space="708"/>
          <w:docGrid w:linePitch="360"/>
        </w:sectPr>
      </w:pPr>
    </w:p>
    <w:bookmarkEnd w:id="3"/>
    <w:p w14:paraId="5176C9B1" w14:textId="77777777" w:rsidR="00744F09" w:rsidRDefault="00744F09" w:rsidP="00730AF1">
      <w:pPr>
        <w:rPr>
          <w:lang w:eastAsia="en-US"/>
        </w:rPr>
        <w:sectPr w:rsidR="00744F09">
          <w:pgSz w:w="11906" w:h="16838"/>
          <w:pgMar w:top="1417" w:right="1417" w:bottom="1417" w:left="1417" w:header="709" w:footer="709" w:gutter="0"/>
          <w:cols w:space="708"/>
        </w:sectPr>
      </w:pPr>
    </w:p>
    <w:p w14:paraId="636EDA5F" w14:textId="229309D4" w:rsidR="009049B0" w:rsidRPr="008017BF" w:rsidRDefault="009049B0" w:rsidP="009049B0">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sz w:val="22"/>
          <w:szCs w:val="22"/>
        </w:rPr>
        <w:t>…..</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00306B06">
        <w:rPr>
          <w:rFonts w:ascii="Arial" w:hAnsi="Arial" w:cs="Arial"/>
          <w:b/>
          <w:sz w:val="22"/>
          <w:szCs w:val="22"/>
        </w:rPr>
        <w:t xml:space="preserve"> </w:t>
      </w:r>
      <w:r w:rsidRPr="00161C31">
        <w:rPr>
          <w:rFonts w:ascii="Arial" w:hAnsi="Arial" w:cs="Arial"/>
          <w:b/>
          <w:sz w:val="22"/>
          <w:szCs w:val="22"/>
        </w:rPr>
        <w:t>[</w:t>
      </w:r>
      <w:r w:rsidRPr="00C656F3">
        <w:rPr>
          <w:rFonts w:ascii="Arial" w:hAnsi="Arial" w:cs="Arial"/>
          <w:b/>
          <w:sz w:val="22"/>
          <w:szCs w:val="22"/>
        </w:rPr>
        <w:t>ZASADY BEZPIECZEŃSTWA TELEINFORMATYCZNEGO</w:t>
      </w:r>
      <w:r>
        <w:rPr>
          <w:rFonts w:ascii="Arial" w:hAnsi="Arial" w:cs="Arial"/>
          <w:b/>
          <w:sz w:val="22"/>
          <w:szCs w:val="22"/>
        </w:rPr>
        <w:t>]</w:t>
      </w:r>
    </w:p>
    <w:p w14:paraId="2EBC4AE6" w14:textId="77777777" w:rsidR="009049B0" w:rsidRPr="009049B0" w:rsidRDefault="009049B0" w:rsidP="003D1E98">
      <w:pPr>
        <w:pStyle w:val="Nagwek1"/>
        <w:numPr>
          <w:ilvl w:val="0"/>
          <w:numId w:val="58"/>
        </w:numPr>
        <w:spacing w:before="400"/>
        <w:ind w:left="567" w:hanging="567"/>
        <w:rPr>
          <w:rFonts w:ascii="Arial" w:hAnsi="Arial" w:cs="Arial"/>
        </w:rPr>
      </w:pPr>
      <w:bookmarkStart w:id="4" w:name="_Toc97493979"/>
      <w:r w:rsidRPr="009049B0">
        <w:rPr>
          <w:rFonts w:ascii="Arial" w:hAnsi="Arial" w:cs="Arial"/>
        </w:rPr>
        <w:t>POSTANOWIENIA OGÓLNE</w:t>
      </w:r>
      <w:bookmarkEnd w:id="4"/>
    </w:p>
    <w:p w14:paraId="089231F9" w14:textId="5A42660E" w:rsidR="009049B0" w:rsidRDefault="00E7256A" w:rsidP="009049B0">
      <w:pPr>
        <w:pStyle w:val="Nagwek2"/>
        <w:tabs>
          <w:tab w:val="clear" w:pos="1418"/>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9049B0">
        <w:t>”).</w:t>
      </w:r>
    </w:p>
    <w:p w14:paraId="6B93DDD1" w14:textId="77777777" w:rsidR="009049B0" w:rsidRDefault="009049B0" w:rsidP="009049B0">
      <w:pPr>
        <w:pStyle w:val="Nagwek2"/>
        <w:tabs>
          <w:tab w:val="clear" w:pos="1418"/>
        </w:tabs>
        <w:ind w:left="1276" w:hanging="709"/>
      </w:pPr>
      <w:r>
        <w:t>Pojęcio</w:t>
      </w:r>
      <w:r w:rsidRPr="001F7116">
        <w:t>m pisanym w Załączniku wielką literą, które nie zostały w niniejszym Załączniku zdefiniowane, Strony nadają znaczenie przyjęte w Umowie.</w:t>
      </w:r>
    </w:p>
    <w:p w14:paraId="22B19C41" w14:textId="77777777" w:rsidR="009049B0" w:rsidRPr="00C656F3" w:rsidRDefault="009049B0" w:rsidP="00E7256A">
      <w:pPr>
        <w:pStyle w:val="Nagwek1"/>
        <w:spacing w:before="240"/>
        <w:ind w:left="567" w:hanging="567"/>
        <w:rPr>
          <w:rFonts w:ascii="Arial" w:hAnsi="Arial" w:cs="Arial"/>
        </w:rPr>
      </w:pPr>
      <w:bookmarkStart w:id="5" w:name="_Ref12375392"/>
      <w:bookmarkStart w:id="6" w:name="_Toc97493980"/>
      <w:r w:rsidRPr="00C656F3">
        <w:rPr>
          <w:rFonts w:ascii="Arial" w:hAnsi="Arial" w:cs="Arial"/>
        </w:rPr>
        <w:t>ZASADY BEZPIECZEŃSTWA TELEINFORMATYCZNEGO</w:t>
      </w:r>
      <w:bookmarkEnd w:id="5"/>
      <w:bookmarkEnd w:id="6"/>
      <w:r w:rsidRPr="00C656F3">
        <w:rPr>
          <w:rFonts w:ascii="Arial" w:hAnsi="Arial" w:cs="Arial"/>
        </w:rPr>
        <w:t xml:space="preserve"> </w:t>
      </w:r>
    </w:p>
    <w:p w14:paraId="12C430E0" w14:textId="77777777" w:rsidR="009049B0" w:rsidRPr="00052013" w:rsidRDefault="009049B0" w:rsidP="009049B0">
      <w:pPr>
        <w:pStyle w:val="Nagwek2"/>
        <w:tabs>
          <w:tab w:val="clear" w:pos="1418"/>
        </w:tabs>
        <w:ind w:left="1276" w:hanging="708"/>
      </w:pPr>
      <w:r w:rsidRPr="00052013">
        <w:t>Podczas wykonywania Umowy</w:t>
      </w:r>
      <w:r>
        <w:t xml:space="preserve">, </w:t>
      </w:r>
      <w:r w:rsidRPr="00052013">
        <w:t>Wykonawca zobowiązany jest do przestrzegania zasad bezpieczeństwa teleinformatycznego określonych w Umowie.</w:t>
      </w:r>
    </w:p>
    <w:p w14:paraId="0B93AAE4" w14:textId="77777777" w:rsidR="009049B0" w:rsidRPr="00052013" w:rsidRDefault="009049B0" w:rsidP="009049B0">
      <w:pPr>
        <w:pStyle w:val="Nagwek2"/>
        <w:tabs>
          <w:tab w:val="clear" w:pos="1418"/>
        </w:tabs>
        <w:ind w:left="1276" w:hanging="708"/>
      </w:pPr>
      <w:r w:rsidRPr="00052013">
        <w:t>Wykonawca zobowiązany jest posiadać politykę bezpieczeństwa teleinformatycznego, która ma wyraźne zastosowanie do prac realizowanych w ramach Umowy</w:t>
      </w:r>
      <w:r>
        <w:t>.</w:t>
      </w:r>
    </w:p>
    <w:p w14:paraId="3B0F9211" w14:textId="77777777" w:rsidR="009049B0" w:rsidRPr="00052013" w:rsidRDefault="009049B0" w:rsidP="009049B0">
      <w:pPr>
        <w:pStyle w:val="Nagwek2"/>
        <w:tabs>
          <w:tab w:val="clear" w:pos="1418"/>
        </w:tabs>
        <w:ind w:left="1276" w:hanging="708"/>
      </w:pPr>
      <w:r w:rsidRPr="00052013">
        <w:t>Wykonawca zobowiązany jest zapewnić, że zarządzanie infrastrukturą teleinformatyczną wykorzystywaną do realizacji Umowy jest prowadzone zgodnie z dobrymi, uznanymi praktykami bezpieczeństwa teleinformatycznego.</w:t>
      </w:r>
    </w:p>
    <w:p w14:paraId="5F637A94" w14:textId="77777777" w:rsidR="009049B0" w:rsidRPr="00052013" w:rsidRDefault="009049B0" w:rsidP="009049B0">
      <w:pPr>
        <w:pStyle w:val="Nagwek2"/>
        <w:tabs>
          <w:tab w:val="clear" w:pos="1418"/>
        </w:tabs>
        <w:ind w:left="1276" w:hanging="708"/>
      </w:pPr>
      <w:r w:rsidRPr="00052013">
        <w:t>W przypadku uzasadnionej konieczności Zamawiający udzieli upoważnionym osobom ze strony Wykonawcy dostępu logicznego z wewnętrznej sieci teleinformatycznej Zamawiającego</w:t>
      </w:r>
      <w:r>
        <w:t xml:space="preserve"> </w:t>
      </w:r>
      <w:r w:rsidRPr="00052013">
        <w:t xml:space="preserve">do zasobów teleinformatycznych Zamawiającego na zasadach opisanych w </w:t>
      </w:r>
      <w:r>
        <w:t>dodatku</w:t>
      </w:r>
      <w:r w:rsidRPr="00052013">
        <w:t xml:space="preserve"> nr </w:t>
      </w:r>
      <w:r>
        <w:t>1 do niniejszego Załącznika [</w:t>
      </w:r>
      <w:r w:rsidRPr="00743330">
        <w:rPr>
          <w:b/>
        </w:rPr>
        <w:t>Zasady dostępu logicznego do zasobów teleinformatycznych Zamawiającego</w:t>
      </w:r>
      <w:r>
        <w:t>]</w:t>
      </w:r>
      <w:r w:rsidRPr="00052013">
        <w:t>.</w:t>
      </w:r>
    </w:p>
    <w:p w14:paraId="066268E5" w14:textId="77777777" w:rsidR="009049B0" w:rsidRPr="00052013" w:rsidRDefault="009049B0" w:rsidP="009049B0">
      <w:pPr>
        <w:pStyle w:val="Nagwek2"/>
        <w:tabs>
          <w:tab w:val="clear" w:pos="1418"/>
        </w:tabs>
        <w:ind w:left="1276" w:hanging="708"/>
      </w:pPr>
      <w:r w:rsidRPr="00052013">
        <w:t>Wykonawca zobowiązuje się do niezwłocznego powiadamiania Zamawiającego o zaistniałych naruszeniach lub incydentach bezpieczeństwa teleinformatycznego w związku z udzielonym dostępem do zasobów teleinformatycznych Zamawiającego.</w:t>
      </w:r>
    </w:p>
    <w:p w14:paraId="085EC69A" w14:textId="77777777" w:rsidR="009049B0" w:rsidRPr="00052013" w:rsidRDefault="009049B0" w:rsidP="009049B0">
      <w:pPr>
        <w:pStyle w:val="Nagwek2"/>
        <w:tabs>
          <w:tab w:val="clear" w:pos="1418"/>
        </w:tabs>
        <w:ind w:left="1276" w:hanging="708"/>
      </w:pPr>
      <w:r w:rsidRPr="00052013">
        <w:t>Wykonawca zobowiązuje się do wykonywania obowiązków wynikających z Umowy w sposób zapobiegający utracie poufności, integralności i dostępności jakichkolwiek danych.</w:t>
      </w:r>
      <w:r w:rsidRPr="00052013" w:rsidDel="003142ED">
        <w:t xml:space="preserve"> </w:t>
      </w:r>
      <w:r w:rsidRPr="00052013">
        <w:t>W przypadku, gdy wykonywanie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w:t>
      </w:r>
    </w:p>
    <w:p w14:paraId="36F5B845" w14:textId="0CBD82E3" w:rsidR="009049B0" w:rsidRPr="00052013" w:rsidRDefault="009049B0" w:rsidP="009049B0">
      <w:pPr>
        <w:pStyle w:val="Nagwek2"/>
        <w:tabs>
          <w:tab w:val="clear" w:pos="1418"/>
        </w:tabs>
        <w:ind w:left="1276" w:hanging="708"/>
      </w:pPr>
      <w:r w:rsidRPr="00052013">
        <w:t xml:space="preserve">W celu udzielenia Wykonawcy zdalnego dostępu do zasobów teleinformatycznych Zamawiającego niezbędne jest podpisanie odrębnego porozumienia o udostępnieniu zdalnego dostępu do zasobów teleinformatycznych, którego wzór stanowi </w:t>
      </w:r>
      <w:r w:rsidR="00523A47">
        <w:t>D</w:t>
      </w:r>
      <w:r>
        <w:t>odatek</w:t>
      </w:r>
      <w:r w:rsidRPr="00052013">
        <w:t xml:space="preserve"> nr </w:t>
      </w:r>
      <w:r>
        <w:t>2 do niniejszego Załącznika [</w:t>
      </w:r>
      <w:r w:rsidRPr="00743330">
        <w:rPr>
          <w:b/>
        </w:rPr>
        <w:t>Wzór porozumienia o zdalnym dostępie</w:t>
      </w:r>
      <w:r>
        <w:t>]</w:t>
      </w:r>
      <w:r w:rsidRPr="00052013">
        <w:t>.</w:t>
      </w:r>
    </w:p>
    <w:p w14:paraId="0BAAFCFF" w14:textId="77777777" w:rsidR="009049B0" w:rsidRPr="00052013" w:rsidRDefault="009049B0" w:rsidP="009049B0">
      <w:pPr>
        <w:pStyle w:val="Nagwek2"/>
        <w:tabs>
          <w:tab w:val="clear" w:pos="1418"/>
        </w:tabs>
        <w:ind w:left="1276" w:hanging="708"/>
      </w:pPr>
      <w:r w:rsidRPr="00052013">
        <w:lastRenderedPageBreak/>
        <w:t>W przypadku naruszenia przez Wykonawcę zasad bezpieczeństwa teleinformatycznego, Zamawiający może żądać zapłaty przez Wykonawcę kary umownej w wysokości 100.000</w:t>
      </w:r>
      <w:r>
        <w:t>,00</w:t>
      </w:r>
      <w:r w:rsidRPr="00052013">
        <w:t xml:space="preserve"> zł (słownie: sto tysięcy złotych) za każdy przypadek naruszenia. Uprawnienie do żądania kary umownej</w:t>
      </w:r>
      <w:r>
        <w:t>, o której mowa w zdaniu poprzedzającym</w:t>
      </w:r>
      <w:r w:rsidRPr="00052013">
        <w:t xml:space="preserve"> nie wyłącza uprawnienia Zamawiającego do dochodzenia odszkodowania uzupełniającego na zasadach ogólnych, w przypadku, gdy wysokość poniesionej szkody przewyższa zastrzeżoną wysokość kary umownej.</w:t>
      </w:r>
    </w:p>
    <w:p w14:paraId="39B87284" w14:textId="06CCF20E" w:rsidR="009049B0" w:rsidRDefault="009049B0" w:rsidP="009049B0">
      <w:pPr>
        <w:pStyle w:val="Nagwek2"/>
        <w:tabs>
          <w:tab w:val="clear" w:pos="1418"/>
        </w:tabs>
        <w:ind w:left="1276" w:hanging="708"/>
      </w:pPr>
      <w:r w:rsidRPr="00052013">
        <w:t>Wykonawca zapewni, że aplikacje internetowe służące do realizacji Umowy będą skonfigurowane zgodnie z uznanymi międzynarodowymi standardami w zakresie bezpieczeństwa aplikacji internetowych, takimi jak np. OWASP i nie będą podatne na typowe zagrożenia z sieci Internet (OWASP Top Ten).</w:t>
      </w:r>
    </w:p>
    <w:p w14:paraId="5627BAEE" w14:textId="6BAC97C1" w:rsidR="00B81E36" w:rsidRPr="00B81E36" w:rsidRDefault="00B81E36" w:rsidP="00B81E36">
      <w:pPr>
        <w:pStyle w:val="Nagwek2"/>
        <w:tabs>
          <w:tab w:val="clear" w:pos="1418"/>
        </w:tabs>
        <w:ind w:left="1276" w:hanging="708"/>
      </w:pPr>
      <w:r w:rsidRPr="00B81E36">
        <w:t xml:space="preserve">W przypadku decyzji Zamawiającego o wykonaniu weryfikacji cyberbezpieczeństwa (testy penetracyjne) oprogramowania dostarczonego przez Wykonawcę w ramach realizacji </w:t>
      </w:r>
      <w:r w:rsidR="00F1687D">
        <w:t>Umowy</w:t>
      </w:r>
      <w:r w:rsidR="00142000">
        <w:t xml:space="preserve"> lub danego Zamówienia</w:t>
      </w:r>
      <w:r w:rsidRPr="00B81E36">
        <w:t>, Wykonawca umożliwi taką weryfikację i w przypadku zidentyfikowania podatności, zastosuje się do rekomendacji Zamawiającego oraz usunie podatności na własny koszt i ryzyko.</w:t>
      </w:r>
    </w:p>
    <w:p w14:paraId="7F6EBBCE" w14:textId="77777777" w:rsidR="00B81E36" w:rsidRPr="00B81E36" w:rsidRDefault="00B81E36" w:rsidP="00B81E36">
      <w:pPr>
        <w:rPr>
          <w:lang w:eastAsia="en-US"/>
        </w:rPr>
      </w:pPr>
    </w:p>
    <w:p w14:paraId="740E0E69" w14:textId="77777777" w:rsidR="009049B0" w:rsidRDefault="009049B0" w:rsidP="009049B0">
      <w:pPr>
        <w:spacing w:after="200" w:line="276" w:lineRule="auto"/>
        <w:rPr>
          <w:rFonts w:ascii="Arial" w:eastAsia="Times New Roman" w:hAnsi="Arial" w:cs="Arial"/>
          <w:b/>
          <w:sz w:val="22"/>
          <w:szCs w:val="22"/>
          <w:lang w:eastAsia="en-US"/>
        </w:rPr>
      </w:pPr>
      <w:r>
        <w:rPr>
          <w:rFonts w:ascii="Arial" w:hAnsi="Arial" w:cs="Arial"/>
        </w:rPr>
        <w:br w:type="page"/>
      </w:r>
    </w:p>
    <w:p w14:paraId="5A4BD7E4" w14:textId="6664AD33" w:rsidR="009049B0" w:rsidRDefault="009049B0" w:rsidP="009049B0">
      <w:pPr>
        <w:pStyle w:val="Nagwek1"/>
        <w:numPr>
          <w:ilvl w:val="0"/>
          <w:numId w:val="0"/>
        </w:numPr>
        <w:ind w:left="142"/>
        <w:rPr>
          <w:rFonts w:ascii="Arial" w:hAnsi="Arial" w:cs="Arial"/>
        </w:rPr>
      </w:pPr>
      <w:bookmarkStart w:id="7" w:name="_Toc97493981"/>
      <w:r>
        <w:rPr>
          <w:rFonts w:ascii="Arial" w:hAnsi="Arial" w:cs="Arial"/>
        </w:rPr>
        <w:lastRenderedPageBreak/>
        <w:t xml:space="preserve">DODATEK NR 1 </w:t>
      </w:r>
      <w:r w:rsidR="00523A47">
        <w:rPr>
          <w:rFonts w:ascii="Arial" w:hAnsi="Arial" w:cs="Arial"/>
        </w:rPr>
        <w:t xml:space="preserve">[ZASADY DOSTĘPU LOGICZNEGO] </w:t>
      </w:r>
      <w:r>
        <w:rPr>
          <w:rFonts w:ascii="Arial" w:hAnsi="Arial" w:cs="Arial"/>
        </w:rPr>
        <w:t xml:space="preserve">DO ZAŁĄCZNIKA NR </w:t>
      </w:r>
      <w:r w:rsidR="00DE3C1F">
        <w:rPr>
          <w:rFonts w:ascii="Arial" w:hAnsi="Arial" w:cs="Arial"/>
        </w:rPr>
        <w:t>…….</w:t>
      </w:r>
      <w:r>
        <w:rPr>
          <w:rFonts w:ascii="Arial" w:hAnsi="Arial" w:cs="Arial"/>
        </w:rPr>
        <w:t xml:space="preserve"> </w:t>
      </w:r>
      <w:r w:rsidR="00B059E0">
        <w:rPr>
          <w:rFonts w:ascii="Arial" w:hAnsi="Arial" w:cs="Arial"/>
        </w:rPr>
        <w:t xml:space="preserve">DO UMOWY </w:t>
      </w:r>
      <w:r w:rsidR="00DE3C1F">
        <w:rPr>
          <w:rFonts w:ascii="Arial" w:hAnsi="Arial" w:cs="Arial"/>
        </w:rPr>
        <w:t>………….</w:t>
      </w:r>
      <w:r w:rsidR="00744F09">
        <w:rPr>
          <w:rFonts w:ascii="Arial" w:hAnsi="Arial" w:cs="Arial"/>
        </w:rPr>
        <w:t xml:space="preserve"> </w:t>
      </w:r>
      <w:r>
        <w:rPr>
          <w:rFonts w:ascii="Arial" w:hAnsi="Arial" w:cs="Arial"/>
        </w:rPr>
        <w:t>[</w:t>
      </w:r>
      <w:r w:rsidRPr="00C656F3">
        <w:rPr>
          <w:rFonts w:ascii="Arial" w:hAnsi="Arial" w:cs="Arial"/>
        </w:rPr>
        <w:t>ZASADY BEZPIECZEŃSTWA TELEINFORMATYCZNEGO</w:t>
      </w:r>
      <w:r>
        <w:rPr>
          <w:rFonts w:ascii="Arial" w:hAnsi="Arial" w:cs="Arial"/>
        </w:rPr>
        <w:t>]</w:t>
      </w:r>
      <w:bookmarkEnd w:id="7"/>
    </w:p>
    <w:p w14:paraId="2AA62883" w14:textId="77777777" w:rsidR="009049B0" w:rsidRPr="0076554F" w:rsidRDefault="009049B0" w:rsidP="009049B0">
      <w:pPr>
        <w:spacing w:before="400" w:after="200" w:line="276" w:lineRule="auto"/>
        <w:jc w:val="center"/>
        <w:rPr>
          <w:rFonts w:ascii="Arial" w:eastAsia="Times New Roman" w:hAnsi="Arial" w:cs="Arial"/>
          <w:b/>
          <w:sz w:val="22"/>
          <w:szCs w:val="22"/>
        </w:rPr>
      </w:pPr>
      <w:r w:rsidRPr="007304B6">
        <w:rPr>
          <w:rFonts w:ascii="Arial" w:hAnsi="Arial" w:cs="Arial"/>
          <w:b/>
          <w:sz w:val="22"/>
          <w:szCs w:val="22"/>
        </w:rPr>
        <w:t>Zasady dostępu logicznego do zasobów informatycznych Zamawiającego</w:t>
      </w:r>
    </w:p>
    <w:p w14:paraId="436CE588"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Zamawiający udzieli upoważnionym osobom ze strony Wykonawcy dostępu logicznego z wewnętrznej sieci teleinformatycznej do zasobów teleinformatycznych Zamawiającego z wykorzystaniem komputerów udostępnionych przez Zamawiającego lub stanowiących własność Wykonawcy, które będą spełniały wymagania polityki bezpieczeństwa teleinformatycznego obowiązującej u Zamawiającego.</w:t>
      </w:r>
    </w:p>
    <w:p w14:paraId="43AE783C"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Dostęp, o którym mowa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w:t>
      </w:r>
      <w:r>
        <w:rPr>
          <w:rFonts w:ascii="Arial" w:hAnsi="Arial" w:cs="Arial"/>
          <w:sz w:val="22"/>
          <w:szCs w:val="22"/>
        </w:rPr>
        <w:t>,</w:t>
      </w:r>
      <w:r w:rsidRPr="007304B6">
        <w:rPr>
          <w:rFonts w:ascii="Arial" w:hAnsi="Arial" w:cs="Arial"/>
          <w:sz w:val="22"/>
          <w:szCs w:val="22"/>
        </w:rPr>
        <w:t xml:space="preserve"> zostanie przydzielony nie wcześniej niż po zawarciu Umowy</w:t>
      </w:r>
      <w:r>
        <w:rPr>
          <w:rFonts w:ascii="Arial" w:hAnsi="Arial" w:cs="Arial"/>
          <w:sz w:val="22"/>
          <w:szCs w:val="22"/>
        </w:rPr>
        <w:t xml:space="preserve"> </w:t>
      </w:r>
      <w:r w:rsidRPr="007304B6">
        <w:rPr>
          <w:rFonts w:ascii="Arial" w:hAnsi="Arial" w:cs="Arial"/>
          <w:sz w:val="22"/>
          <w:szCs w:val="22"/>
        </w:rPr>
        <w:t>i na okres nie dłuższy niż okres jej obowiązywania oraz po spełnieniu wymagań bezpieczeństwa określonych w Umowie.</w:t>
      </w:r>
    </w:p>
    <w:p w14:paraId="174769DF"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bookmarkStart w:id="8" w:name="_Ref12375241"/>
      <w:r w:rsidRPr="007304B6">
        <w:rPr>
          <w:rFonts w:ascii="Arial" w:hAnsi="Arial" w:cs="Arial"/>
          <w:sz w:val="22"/>
          <w:szCs w:val="22"/>
        </w:rPr>
        <w:t xml:space="preserve">Wykaz osób ze strony Wykonawcy upoważnionych do dostępu określonego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 poziom uprawnień oraz oświadczenie o spełnieniu wymagań określonych w Umowie zostały zawarte w załączniku</w:t>
      </w:r>
      <w:r>
        <w:rPr>
          <w:rFonts w:ascii="Arial" w:hAnsi="Arial" w:cs="Arial"/>
          <w:sz w:val="22"/>
          <w:szCs w:val="22"/>
        </w:rPr>
        <w:t xml:space="preserve"> nr 1</w:t>
      </w:r>
      <w:r w:rsidRPr="007304B6">
        <w:rPr>
          <w:rFonts w:ascii="Arial" w:hAnsi="Arial" w:cs="Arial"/>
          <w:sz w:val="22"/>
          <w:szCs w:val="22"/>
        </w:rPr>
        <w:t xml:space="preserve"> </w:t>
      </w:r>
      <w:r>
        <w:rPr>
          <w:rFonts w:ascii="Arial" w:hAnsi="Arial" w:cs="Arial"/>
          <w:sz w:val="22"/>
          <w:szCs w:val="22"/>
        </w:rPr>
        <w:t xml:space="preserve">do </w:t>
      </w:r>
      <w:r w:rsidRPr="007304B6">
        <w:rPr>
          <w:rFonts w:ascii="Arial" w:hAnsi="Arial" w:cs="Arial"/>
          <w:sz w:val="22"/>
          <w:szCs w:val="22"/>
        </w:rPr>
        <w:t xml:space="preserve">niniejszego </w:t>
      </w:r>
      <w:r>
        <w:rPr>
          <w:rFonts w:ascii="Arial" w:hAnsi="Arial" w:cs="Arial"/>
          <w:sz w:val="22"/>
          <w:szCs w:val="22"/>
        </w:rPr>
        <w:t>dodatku</w:t>
      </w:r>
      <w:r w:rsidRPr="007304B6">
        <w:rPr>
          <w:rFonts w:ascii="Arial" w:hAnsi="Arial" w:cs="Arial"/>
          <w:sz w:val="22"/>
          <w:szCs w:val="22"/>
        </w:rPr>
        <w:t>.</w:t>
      </w:r>
      <w:bookmarkEnd w:id="8"/>
    </w:p>
    <w:p w14:paraId="29B53BD9"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bookmarkStart w:id="9" w:name="_Ref12375374"/>
      <w:r w:rsidRPr="007304B6">
        <w:rPr>
          <w:rFonts w:ascii="Arial" w:hAnsi="Arial" w:cs="Arial"/>
          <w:sz w:val="22"/>
          <w:szCs w:val="22"/>
        </w:rPr>
        <w:t xml:space="preserve">Każdorazowa zmiana niniejszego załącznika musi być potwierdzona, w terminie do 2 Dni Roboczych, pisemnym wnioskiem z podpisem </w:t>
      </w:r>
      <w:r w:rsidRPr="002904F2">
        <w:rPr>
          <w:rFonts w:ascii="Arial" w:hAnsi="Arial" w:cs="Arial"/>
          <w:sz w:val="22"/>
          <w:szCs w:val="22"/>
          <w:highlight w:val="green"/>
        </w:rPr>
        <w:t>Koordynatora Umowy Wykonawcy i przesłana do Koordynatora Umowy Zamawiającego</w:t>
      </w:r>
      <w:r w:rsidRPr="007304B6">
        <w:rPr>
          <w:rFonts w:ascii="Arial" w:hAnsi="Arial" w:cs="Arial"/>
          <w:sz w:val="22"/>
          <w:szCs w:val="22"/>
        </w:rPr>
        <w:t xml:space="preserve"> w celu uzyskania jego pisemnej akceptacji. Taka zmiana nie wymaga aneksowania Umowy.</w:t>
      </w:r>
      <w:bookmarkEnd w:id="9"/>
    </w:p>
    <w:p w14:paraId="28C5B146" w14:textId="4A55D1BE"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Dla każdej z osób wymienionych 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 xml:space="preserve">. </w:t>
      </w:r>
      <w:r w:rsidRPr="007304B6">
        <w:rPr>
          <w:rFonts w:ascii="Arial" w:hAnsi="Arial" w:cs="Arial"/>
          <w:sz w:val="22"/>
          <w:szCs w:val="22"/>
        </w:rPr>
        <w:t>powyżej zostaną założone wymagane konta w poszczególnych udostępnianych im zasobach teleinformatycznych oraz nadane stosowne uprawnienia do tych zasobów.</w:t>
      </w:r>
    </w:p>
    <w:p w14:paraId="432EA22C" w14:textId="40A68E81"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Osoby wymienione 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 xml:space="preserve">. </w:t>
      </w:r>
      <w:r w:rsidRPr="007304B6">
        <w:rPr>
          <w:rFonts w:ascii="Arial" w:hAnsi="Arial" w:cs="Arial"/>
          <w:sz w:val="22"/>
          <w:szCs w:val="22"/>
        </w:rPr>
        <w:t>powyżej zobowiązane są do:</w:t>
      </w:r>
    </w:p>
    <w:p w14:paraId="6F10405B"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przestrzegania zasad bezpieczeństwa teleinformatycznego określonych w Umowie;</w:t>
      </w:r>
    </w:p>
    <w:p w14:paraId="5D81E31C"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stosowania się do obowiązujących u Zamawiającego procedur i zasad bezpieczeństwa teleinformatycznego, w zakresie wynikającym z przedmiotu Umowy;</w:t>
      </w:r>
    </w:p>
    <w:p w14:paraId="5AF29358"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zapobiegania nieuprawnionemu dostępowi do zasobów teleinformatycznych Zamawiającego;</w:t>
      </w:r>
    </w:p>
    <w:p w14:paraId="270B7F92"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zabezpieczenia eksploatowanego sprzętu komputerowego i przetwarzanych przy jego pomocy informacji przed dostępem osób nieuprawnionych;</w:t>
      </w:r>
    </w:p>
    <w:p w14:paraId="7F29CD64"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 xml:space="preserve">nieujawniania aktualnych lub poprzednio używanych haseł osobistych, haseł grup roboczych oraz innych środków służących do uwierzytelniania w zasobach teleinformatycznych Zamawiającego; </w:t>
      </w:r>
    </w:p>
    <w:p w14:paraId="01B96EDE"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korzystania wyłącznie z udostępnianych przez Zamawiającego protokołów komunikacyjnych;</w:t>
      </w:r>
    </w:p>
    <w:p w14:paraId="41DEDFBD"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lastRenderedPageBreak/>
        <w:t>korzystania z udostępnionych zasobów teleinformatycznych wyłącznie w celu realizacji przedmiotu Umowy, w zakresie posiadanych, zatwierdzonych uprawnień i z zachowaniem należytej staranności przy ich używaniu.</w:t>
      </w:r>
    </w:p>
    <w:p w14:paraId="1E3A2C22"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Wykonawca zobowiązuje się wdrożyć na własny koszt oraz stosować uzgodnione w ramach Umowy procedury, zabezpieczenia fizyczne, organizacyjne i technologiczne (w tym zabezpieczenia chroniące przed działaniem szkodliwego oprogramowania) zapewniające ochronę tych spośród własnych zasobów teleinformatycznych, które uczestniczą bezpośrednio lub pośrednio w realizacji Umowy.</w:t>
      </w:r>
    </w:p>
    <w:p w14:paraId="38BBCFFF"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Stosowane przez Wykonawcę zabezpieczenia muszą być adekwatne do występujących zagrożeń dla utraty bezpieczeństwa teleinformatycznego, w tym uniemożliwiać dostęp osobom nieuprawnionym do zasobów teleinformatycznych Zamawiającego.</w:t>
      </w:r>
    </w:p>
    <w:p w14:paraId="18273398"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32F30C69"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ujawnienia powierzonych lub stosowanych haseł do zasobów teleinformatycznych;</w:t>
      </w:r>
    </w:p>
    <w:p w14:paraId="312FE8D8"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wykorzystywania przydzielonych uprawnień do zasobów teleinformatycznych do celów innych, niż związane z realizacją Umowy;</w:t>
      </w:r>
    </w:p>
    <w:p w14:paraId="16047200"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niedopełnienia obowiązku zabezpieczenia powierzonego sprzętu komputerowego oraz środków technicznych wykorzystywanych do realizacji dostępu do zasobów teleinformatycznych Zamawiającego;</w:t>
      </w:r>
    </w:p>
    <w:p w14:paraId="43962113"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w:t>
      </w:r>
      <w:r>
        <w:rPr>
          <w:rFonts w:ascii="Arial" w:hAnsi="Arial" w:cs="Arial"/>
          <w:sz w:val="22"/>
          <w:szCs w:val="22"/>
        </w:rPr>
        <w:t xml:space="preserve"> </w:t>
      </w:r>
      <w:r w:rsidRPr="007304B6">
        <w:rPr>
          <w:rFonts w:ascii="Arial" w:hAnsi="Arial" w:cs="Arial"/>
          <w:sz w:val="22"/>
          <w:szCs w:val="22"/>
        </w:rPr>
        <w:t>u Zamawiającego;</w:t>
      </w:r>
    </w:p>
    <w:p w14:paraId="717F9CC8"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niestosowania się do zasad bezpieczeństwa teleinformatycznego określonych w Umowie.</w:t>
      </w:r>
    </w:p>
    <w:p w14:paraId="47AE9E6A" w14:textId="37D15E06"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Wykonawca zobowiązuje się do niezwłocznego powiadamiania Zamawiającego o zaistniałych naruszeniach lub incydentach bezpieczeństwa teleinformatycznego oraz bezpieczeństwa Tajemnicy Przedsiębiorstwa Zamawiającego (w tym</w:t>
      </w:r>
      <w:r>
        <w:rPr>
          <w:rFonts w:ascii="Arial" w:hAnsi="Arial" w:cs="Arial"/>
          <w:sz w:val="22"/>
          <w:szCs w:val="22"/>
        </w:rPr>
        <w:t xml:space="preserve"> – jeśli dotyczy –</w:t>
      </w:r>
      <w:r w:rsidRPr="007304B6">
        <w:rPr>
          <w:rFonts w:ascii="Arial" w:hAnsi="Arial" w:cs="Arial"/>
          <w:sz w:val="22"/>
          <w:szCs w:val="22"/>
        </w:rPr>
        <w:t xml:space="preserve"> </w:t>
      </w:r>
      <w:r w:rsidRPr="007304B6">
        <w:rPr>
          <w:rStyle w:val="Uwydatnienie"/>
          <w:rFonts w:ascii="Arial" w:hAnsi="Arial" w:cs="Arial"/>
          <w:color w:val="000000"/>
          <w:sz w:val="22"/>
          <w:szCs w:val="22"/>
        </w:rPr>
        <w:t>Tajemnicy Spółki</w:t>
      </w:r>
      <w:r w:rsidR="00A014BF">
        <w:rPr>
          <w:rStyle w:val="Uwydatnienie"/>
          <w:rFonts w:ascii="Arial" w:hAnsi="Arial" w:cs="Arial"/>
          <w:color w:val="000000"/>
          <w:sz w:val="22"/>
          <w:szCs w:val="22"/>
        </w:rPr>
        <w:t xml:space="preserve"> </w:t>
      </w:r>
      <w:r w:rsidRPr="007304B6">
        <w:rPr>
          <w:rStyle w:val="Uwydatnienie"/>
          <w:rFonts w:ascii="Arial" w:hAnsi="Arial" w:cs="Arial"/>
          <w:color w:val="000000"/>
          <w:sz w:val="22"/>
          <w:szCs w:val="22"/>
        </w:rPr>
        <w:t>ORLEN S.A.)</w:t>
      </w:r>
      <w:r w:rsidRPr="007304B6">
        <w:rPr>
          <w:rFonts w:ascii="Arial" w:hAnsi="Arial" w:cs="Arial"/>
          <w:sz w:val="22"/>
          <w:szCs w:val="22"/>
        </w:rPr>
        <w:t xml:space="preserve"> w związku z udzielonym dostępem do zasobów teleinformatycznych Zamawiającego.</w:t>
      </w:r>
    </w:p>
    <w:p w14:paraId="110028CB"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Po zakończeniu obowiązywania Umowy, Wykonawca zobowiązany jest do zwrócenia Zamawiającemu wszelkich udostępnionych środków technicznych wykorzystywanych do realizacji dostępu do zasobów teleinformatycznych Zamawiającego.</w:t>
      </w:r>
    </w:p>
    <w:p w14:paraId="4E29B6E2" w14:textId="678767BA"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lastRenderedPageBreak/>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w:t>
      </w:r>
      <w:r w:rsidRPr="007304B6">
        <w:rPr>
          <w:rFonts w:ascii="Arial" w:hAnsi="Arial" w:cs="Arial"/>
          <w:sz w:val="22"/>
          <w:szCs w:val="22"/>
        </w:rPr>
        <w:br/>
        <w:t xml:space="preserve">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w:t>
      </w:r>
      <w:r w:rsidRPr="007304B6">
        <w:rPr>
          <w:rFonts w:ascii="Arial" w:hAnsi="Arial" w:cs="Arial"/>
          <w:sz w:val="22"/>
          <w:szCs w:val="22"/>
        </w:rPr>
        <w:t xml:space="preserve"> powyżej.</w:t>
      </w:r>
    </w:p>
    <w:p w14:paraId="3159CC5A" w14:textId="1CC4F515" w:rsidR="009049B0" w:rsidRPr="007304B6" w:rsidRDefault="009049B0" w:rsidP="00E7256A">
      <w:pPr>
        <w:spacing w:after="200" w:line="276" w:lineRule="auto"/>
        <w:jc w:val="both"/>
        <w:rPr>
          <w:rFonts w:ascii="Arial" w:hAnsi="Arial" w:cs="Arial"/>
          <w:b/>
          <w:sz w:val="22"/>
          <w:szCs w:val="22"/>
        </w:rPr>
      </w:pPr>
      <w:r w:rsidRPr="007304B6">
        <w:rPr>
          <w:rFonts w:ascii="Arial" w:hAnsi="Arial" w:cs="Arial"/>
          <w:sz w:val="22"/>
          <w:szCs w:val="22"/>
        </w:rPr>
        <w:br w:type="column"/>
      </w:r>
      <w:r w:rsidRPr="007304B6">
        <w:rPr>
          <w:rFonts w:ascii="Arial" w:hAnsi="Arial" w:cs="Arial"/>
          <w:b/>
          <w:caps/>
          <w:sz w:val="22"/>
          <w:szCs w:val="22"/>
        </w:rPr>
        <w:lastRenderedPageBreak/>
        <w:t>Załącznik</w:t>
      </w:r>
      <w:r w:rsidRPr="007304B6">
        <w:rPr>
          <w:rFonts w:ascii="Arial" w:hAnsi="Arial" w:cs="Arial"/>
          <w:b/>
          <w:sz w:val="22"/>
          <w:szCs w:val="22"/>
        </w:rPr>
        <w:t xml:space="preserve"> </w:t>
      </w:r>
      <w:r>
        <w:rPr>
          <w:rFonts w:ascii="Arial" w:hAnsi="Arial" w:cs="Arial"/>
          <w:b/>
          <w:sz w:val="22"/>
          <w:szCs w:val="22"/>
        </w:rPr>
        <w:t xml:space="preserve">NR 1 DO DODATKU </w:t>
      </w:r>
      <w:r w:rsidRPr="00E665F7">
        <w:rPr>
          <w:rFonts w:ascii="Arial" w:hAnsi="Arial" w:cs="Arial"/>
          <w:b/>
          <w:sz w:val="22"/>
          <w:szCs w:val="22"/>
        </w:rPr>
        <w:t>NR 1</w:t>
      </w:r>
      <w:r>
        <w:rPr>
          <w:rFonts w:ascii="Arial" w:hAnsi="Arial" w:cs="Arial"/>
          <w:b/>
          <w:sz w:val="22"/>
          <w:szCs w:val="22"/>
        </w:rPr>
        <w:t xml:space="preserve"> [ZASADY DOSTĘPU LOGICZNEGO DO ZASOBÓW INFORMATYCZNYCH ZAMAWIAJĄCEGO]</w:t>
      </w:r>
      <w:r w:rsidRPr="00E665F7">
        <w:rPr>
          <w:rFonts w:ascii="Arial" w:hAnsi="Arial" w:cs="Arial"/>
          <w:b/>
          <w:sz w:val="22"/>
          <w:szCs w:val="22"/>
        </w:rPr>
        <w:t xml:space="preserve"> </w:t>
      </w:r>
      <w:r w:rsidRPr="00991022">
        <w:rPr>
          <w:rFonts w:ascii="Arial" w:hAnsi="Arial" w:cs="Arial"/>
          <w:b/>
          <w:sz w:val="22"/>
          <w:szCs w:val="22"/>
        </w:rPr>
        <w:t xml:space="preserve">DO ZAŁĄCZNIKA NR </w:t>
      </w:r>
      <w:r w:rsidR="00DE3C1F">
        <w:rPr>
          <w:rFonts w:ascii="Arial" w:hAnsi="Arial" w:cs="Arial"/>
          <w:b/>
          <w:sz w:val="22"/>
          <w:szCs w:val="22"/>
        </w:rPr>
        <w:t>………..</w:t>
      </w:r>
      <w:r w:rsidRPr="00991022">
        <w:rPr>
          <w:rFonts w:ascii="Arial" w:hAnsi="Arial" w:cs="Arial"/>
          <w:b/>
          <w:sz w:val="22"/>
          <w:szCs w:val="22"/>
        </w:rPr>
        <w:t xml:space="preserve"> </w:t>
      </w:r>
      <w:r w:rsidR="0068009A">
        <w:rPr>
          <w:rFonts w:ascii="Arial" w:hAnsi="Arial" w:cs="Arial"/>
          <w:b/>
          <w:sz w:val="22"/>
          <w:szCs w:val="22"/>
        </w:rPr>
        <w:t xml:space="preserve">DO UMOWY </w:t>
      </w:r>
      <w:r w:rsidR="00DE3C1F">
        <w:rPr>
          <w:rFonts w:ascii="Arial" w:hAnsi="Arial" w:cs="Arial"/>
          <w:b/>
          <w:sz w:val="22"/>
          <w:szCs w:val="22"/>
        </w:rPr>
        <w:t>…………..</w:t>
      </w:r>
      <w:r w:rsidR="0068009A">
        <w:rPr>
          <w:rFonts w:ascii="Arial" w:hAnsi="Arial" w:cs="Arial"/>
          <w:b/>
          <w:sz w:val="22"/>
          <w:szCs w:val="22"/>
        </w:rPr>
        <w:t xml:space="preserve"> </w:t>
      </w:r>
      <w:r w:rsidRPr="00991022">
        <w:rPr>
          <w:rFonts w:ascii="Arial" w:hAnsi="Arial" w:cs="Arial"/>
          <w:b/>
          <w:sz w:val="22"/>
          <w:szCs w:val="22"/>
        </w:rPr>
        <w:t>[ZASADY BEZPIECZEŃSTWA TELEINFORMATYCZNEGO]</w:t>
      </w:r>
      <w:r>
        <w:rPr>
          <w:rFonts w:ascii="Arial" w:hAnsi="Arial" w:cs="Arial"/>
        </w:rPr>
        <w:t xml:space="preserve"> </w:t>
      </w:r>
    </w:p>
    <w:p w14:paraId="5CA8395E" w14:textId="77777777" w:rsidR="00F258B1" w:rsidRPr="007304B6" w:rsidRDefault="00F258B1" w:rsidP="00F258B1">
      <w:pPr>
        <w:spacing w:before="120" w:line="288" w:lineRule="auto"/>
        <w:rPr>
          <w:rFonts w:ascii="Arial" w:hAnsi="Arial" w:cs="Arial"/>
          <w:b/>
          <w:sz w:val="22"/>
          <w:szCs w:val="22"/>
        </w:rPr>
      </w:pPr>
      <w:r w:rsidRPr="007304B6">
        <w:rPr>
          <w:rFonts w:ascii="Arial" w:hAnsi="Arial" w:cs="Arial"/>
          <w:b/>
          <w:sz w:val="22"/>
          <w:szCs w:val="22"/>
        </w:rPr>
        <w:t>Wykaz osób upoważnionych oraz oświadczenie o spełnieniu wymagań określonych w Umowie</w:t>
      </w:r>
    </w:p>
    <w:p w14:paraId="3CADB7F2" w14:textId="77777777" w:rsidR="00F258B1" w:rsidRPr="007304B6" w:rsidRDefault="00F258B1" w:rsidP="00F258B1">
      <w:pPr>
        <w:spacing w:before="120" w:line="288" w:lineRule="auto"/>
        <w:rPr>
          <w:rFonts w:ascii="Arial" w:hAnsi="Arial" w:cs="Arial"/>
          <w:b/>
          <w:sz w:val="22"/>
          <w:szCs w:val="22"/>
        </w:rPr>
      </w:pPr>
    </w:p>
    <w:p w14:paraId="6F768EDC" w14:textId="77777777" w:rsidR="00F258B1" w:rsidRPr="007304B6" w:rsidRDefault="00F258B1" w:rsidP="003D1E98">
      <w:pPr>
        <w:pStyle w:val="BodyText21"/>
        <w:numPr>
          <w:ilvl w:val="0"/>
          <w:numId w:val="38"/>
        </w:numPr>
        <w:tabs>
          <w:tab w:val="clear" w:pos="540"/>
        </w:tabs>
        <w:spacing w:after="120" w:line="288" w:lineRule="auto"/>
        <w:ind w:left="567" w:hanging="567"/>
        <w:rPr>
          <w:rFonts w:ascii="Arial" w:hAnsi="Arial" w:cs="Arial"/>
          <w:b/>
          <w:sz w:val="22"/>
          <w:szCs w:val="22"/>
        </w:rPr>
      </w:pPr>
      <w:r w:rsidRPr="007304B6">
        <w:rPr>
          <w:rFonts w:ascii="Arial" w:hAnsi="Arial" w:cs="Arial"/>
          <w:b/>
          <w:sz w:val="22"/>
          <w:szCs w:val="22"/>
        </w:rPr>
        <w:t>Wykaz osób ze strony Wykonawcy upoważnionych do dostępu logicznego do zasobów teleinformatycznych z wewnętrznej sieci teleinformatycznej Zamawiającego z wykorzystaniem komputerów Wykonawcy.</w:t>
      </w:r>
    </w:p>
    <w:p w14:paraId="325386DB" w14:textId="77777777" w:rsidR="00F258B1" w:rsidRPr="007304B6" w:rsidRDefault="00F258B1" w:rsidP="00F258B1">
      <w:pPr>
        <w:spacing w:line="288" w:lineRule="auto"/>
        <w:jc w:val="center"/>
        <w:rPr>
          <w:rFonts w:ascii="Arial" w:hAnsi="Arial" w:cs="Arial"/>
          <w:b/>
          <w:sz w:val="22"/>
          <w:szCs w:val="22"/>
        </w:rPr>
      </w:pPr>
    </w:p>
    <w:tbl>
      <w:tblPr>
        <w:tblW w:w="10260" w:type="dxa"/>
        <w:tblInd w:w="-290" w:type="dxa"/>
        <w:tblLayout w:type="fixed"/>
        <w:tblCellMar>
          <w:left w:w="70" w:type="dxa"/>
          <w:right w:w="70" w:type="dxa"/>
        </w:tblCellMar>
        <w:tblLook w:val="04A0" w:firstRow="1" w:lastRow="0" w:firstColumn="1" w:lastColumn="0" w:noHBand="0" w:noVBand="1"/>
      </w:tblPr>
      <w:tblGrid>
        <w:gridCol w:w="557"/>
        <w:gridCol w:w="1423"/>
        <w:gridCol w:w="1260"/>
        <w:gridCol w:w="1800"/>
        <w:gridCol w:w="1260"/>
        <w:gridCol w:w="1391"/>
        <w:gridCol w:w="1309"/>
        <w:gridCol w:w="1260"/>
      </w:tblGrid>
      <w:tr w:rsidR="00F258B1" w:rsidRPr="007304B6" w14:paraId="4B1F0BC8" w14:textId="77777777" w:rsidTr="00C92CFE">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49695FFE"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6A946458"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DA7256"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Poziom uprawnień</w:t>
            </w:r>
          </w:p>
        </w:tc>
        <w:tc>
          <w:tcPr>
            <w:tcW w:w="1800" w:type="dxa"/>
            <w:tcBorders>
              <w:top w:val="single" w:sz="4" w:space="0" w:color="auto"/>
              <w:left w:val="nil"/>
              <w:bottom w:val="single" w:sz="4" w:space="0" w:color="auto"/>
              <w:right w:val="single" w:sz="4" w:space="0" w:color="auto"/>
            </w:tcBorders>
            <w:vAlign w:val="center"/>
            <w:hideMark/>
          </w:tcPr>
          <w:p w14:paraId="2C613C70"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Nazwa zasobu / usługi</w:t>
            </w:r>
          </w:p>
        </w:tc>
        <w:tc>
          <w:tcPr>
            <w:tcW w:w="1260" w:type="dxa"/>
            <w:tcBorders>
              <w:top w:val="single" w:sz="4" w:space="0" w:color="auto"/>
              <w:left w:val="nil"/>
              <w:bottom w:val="single" w:sz="4" w:space="0" w:color="auto"/>
              <w:right w:val="single" w:sz="4" w:space="0" w:color="auto"/>
            </w:tcBorders>
            <w:vAlign w:val="center"/>
            <w:hideMark/>
          </w:tcPr>
          <w:p w14:paraId="29585D72"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Środowisko</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3E05A034"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Nazwa konta</w:t>
            </w:r>
          </w:p>
        </w:tc>
        <w:tc>
          <w:tcPr>
            <w:tcW w:w="1309" w:type="dxa"/>
            <w:tcBorders>
              <w:top w:val="single" w:sz="4" w:space="0" w:color="auto"/>
              <w:left w:val="nil"/>
              <w:bottom w:val="single" w:sz="4" w:space="0" w:color="auto"/>
              <w:right w:val="single" w:sz="4" w:space="0" w:color="auto"/>
            </w:tcBorders>
            <w:vAlign w:val="center"/>
            <w:hideMark/>
          </w:tcPr>
          <w:p w14:paraId="78DFB0CC"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Okres ważności uprawnień</w:t>
            </w:r>
          </w:p>
        </w:tc>
        <w:tc>
          <w:tcPr>
            <w:tcW w:w="1260" w:type="dxa"/>
            <w:tcBorders>
              <w:top w:val="single" w:sz="4" w:space="0" w:color="auto"/>
              <w:left w:val="nil"/>
              <w:bottom w:val="single" w:sz="4" w:space="0" w:color="auto"/>
              <w:right w:val="single" w:sz="4" w:space="0" w:color="auto"/>
            </w:tcBorders>
            <w:vAlign w:val="center"/>
            <w:hideMark/>
          </w:tcPr>
          <w:p w14:paraId="388E6E02"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Model oraz nr seryjny komputera</w:t>
            </w:r>
          </w:p>
        </w:tc>
      </w:tr>
      <w:tr w:rsidR="00F258B1" w:rsidRPr="007304B6" w14:paraId="7271B4A6"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0113D552"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70EB6036"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10D6E504"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1F1C90F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25F20449" w14:textId="77777777" w:rsidR="00F258B1" w:rsidRPr="007304B6" w:rsidRDefault="00F258B1" w:rsidP="00C92CFE">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09B32F8" w14:textId="77777777" w:rsidR="00F258B1" w:rsidRPr="007304B6" w:rsidRDefault="00F258B1" w:rsidP="00C92CFE">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6CFF34C0"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15978FBB" w14:textId="77777777" w:rsidR="00F258B1" w:rsidRPr="007304B6" w:rsidRDefault="00F258B1" w:rsidP="00C92CFE">
            <w:pPr>
              <w:spacing w:line="288" w:lineRule="auto"/>
              <w:jc w:val="center"/>
              <w:rPr>
                <w:rFonts w:ascii="Arial" w:hAnsi="Arial" w:cs="Arial"/>
                <w:sz w:val="22"/>
                <w:szCs w:val="22"/>
              </w:rPr>
            </w:pPr>
          </w:p>
        </w:tc>
      </w:tr>
      <w:tr w:rsidR="00F258B1" w:rsidRPr="007304B6" w14:paraId="0EB2B83E"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0F2C3B98"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2EF6F04A"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526D17F4"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3E3CDA03"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3F846DEC" w14:textId="77777777" w:rsidR="00F258B1" w:rsidRPr="007304B6" w:rsidRDefault="00F258B1" w:rsidP="00C92CFE">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679BF7D" w14:textId="77777777" w:rsidR="00F258B1" w:rsidRPr="007304B6" w:rsidRDefault="00F258B1" w:rsidP="00C92CFE">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17B40690"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706C8838" w14:textId="77777777" w:rsidR="00F258B1" w:rsidRPr="007304B6" w:rsidRDefault="00F258B1" w:rsidP="00C92CFE">
            <w:pPr>
              <w:spacing w:line="288" w:lineRule="auto"/>
              <w:jc w:val="center"/>
              <w:rPr>
                <w:rFonts w:ascii="Arial" w:hAnsi="Arial" w:cs="Arial"/>
                <w:sz w:val="22"/>
                <w:szCs w:val="22"/>
              </w:rPr>
            </w:pPr>
          </w:p>
        </w:tc>
      </w:tr>
      <w:tr w:rsidR="00F258B1" w:rsidRPr="007304B6" w14:paraId="33667AC9"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952EB93"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7D246A6C"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7913B388"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03DB63D1"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129102B3" w14:textId="77777777" w:rsidR="00F258B1" w:rsidRPr="007304B6" w:rsidRDefault="00F258B1" w:rsidP="00C92CFE">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6021423A" w14:textId="77777777" w:rsidR="00F258B1" w:rsidRPr="007304B6" w:rsidRDefault="00F258B1" w:rsidP="00C92CFE">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76F6838F"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6A21F2A4" w14:textId="77777777" w:rsidR="00F258B1" w:rsidRPr="007304B6" w:rsidRDefault="00F258B1" w:rsidP="00C92CFE">
            <w:pPr>
              <w:spacing w:line="288" w:lineRule="auto"/>
              <w:jc w:val="center"/>
              <w:rPr>
                <w:rFonts w:ascii="Arial" w:hAnsi="Arial" w:cs="Arial"/>
                <w:sz w:val="22"/>
                <w:szCs w:val="22"/>
              </w:rPr>
            </w:pPr>
          </w:p>
        </w:tc>
      </w:tr>
      <w:tr w:rsidR="00F258B1" w:rsidRPr="007304B6" w14:paraId="48302C57"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D81387F"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61616B4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715D6878"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277DB01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1BD93CCC" w14:textId="77777777" w:rsidR="00F258B1" w:rsidRPr="007304B6" w:rsidRDefault="00F258B1" w:rsidP="00C92CFE">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7FE1ACC" w14:textId="77777777" w:rsidR="00F258B1" w:rsidRPr="007304B6" w:rsidRDefault="00F258B1" w:rsidP="00C92CFE">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6A570941"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280AFA47" w14:textId="77777777" w:rsidR="00F258B1" w:rsidRPr="007304B6" w:rsidRDefault="00F258B1" w:rsidP="00C92CFE">
            <w:pPr>
              <w:spacing w:line="288" w:lineRule="auto"/>
              <w:jc w:val="center"/>
              <w:rPr>
                <w:rFonts w:ascii="Arial" w:hAnsi="Arial" w:cs="Arial"/>
                <w:sz w:val="22"/>
                <w:szCs w:val="22"/>
              </w:rPr>
            </w:pPr>
          </w:p>
        </w:tc>
      </w:tr>
    </w:tbl>
    <w:p w14:paraId="7B21E86F" w14:textId="77777777" w:rsidR="00F258B1" w:rsidRPr="007304B6" w:rsidRDefault="00F258B1" w:rsidP="00F258B1">
      <w:pPr>
        <w:spacing w:before="120" w:line="288" w:lineRule="auto"/>
        <w:rPr>
          <w:rFonts w:ascii="Arial" w:hAnsi="Arial" w:cs="Arial"/>
          <w:i/>
          <w:sz w:val="22"/>
          <w:szCs w:val="22"/>
        </w:rPr>
      </w:pPr>
      <w:r w:rsidRPr="007304B6">
        <w:rPr>
          <w:rFonts w:ascii="Arial" w:hAnsi="Arial" w:cs="Arial"/>
          <w:i/>
          <w:sz w:val="22"/>
          <w:szCs w:val="22"/>
        </w:rPr>
        <w:t>Legenda:</w:t>
      </w:r>
    </w:p>
    <w:p w14:paraId="5EDEDA91"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 xml:space="preserve">Poziom uprawnień: u – użytkownik, a – administrator, d – programista, </w:t>
      </w:r>
    </w:p>
    <w:p w14:paraId="2673CA6A"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Nazwa zasobu / usługi: nazwa hosta oraz zakres udostępnianych usług,</w:t>
      </w:r>
    </w:p>
    <w:p w14:paraId="432900E6"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Środowisko: p – produkcja, t – test, r – rozwój,</w:t>
      </w:r>
    </w:p>
    <w:p w14:paraId="171460D5"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Nazwa konta: nazwa indywidualnego konta w udostępnianych zasobach,</w:t>
      </w:r>
    </w:p>
    <w:p w14:paraId="03D386BA"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Okres ważności uprawnień: od dnia ……. do dnia ……..</w:t>
      </w:r>
    </w:p>
    <w:p w14:paraId="64E43BA6" w14:textId="77777777" w:rsidR="00F258B1" w:rsidRPr="007304B6" w:rsidRDefault="00F258B1" w:rsidP="00F258B1">
      <w:pPr>
        <w:pStyle w:val="BodyText21"/>
        <w:spacing w:after="120" w:line="288" w:lineRule="auto"/>
        <w:rPr>
          <w:rFonts w:ascii="Arial" w:hAnsi="Arial" w:cs="Arial"/>
          <w:sz w:val="22"/>
          <w:szCs w:val="22"/>
        </w:rPr>
      </w:pPr>
    </w:p>
    <w:tbl>
      <w:tblPr>
        <w:tblW w:w="0" w:type="auto"/>
        <w:tblLook w:val="01E0" w:firstRow="1" w:lastRow="1" w:firstColumn="1" w:lastColumn="1" w:noHBand="0" w:noVBand="0"/>
      </w:tblPr>
      <w:tblGrid>
        <w:gridCol w:w="4536"/>
        <w:gridCol w:w="4536"/>
      </w:tblGrid>
      <w:tr w:rsidR="00F258B1" w:rsidRPr="007304B6" w14:paraId="54CA1437" w14:textId="77777777" w:rsidTr="00C92CFE">
        <w:tc>
          <w:tcPr>
            <w:tcW w:w="5244" w:type="dxa"/>
          </w:tcPr>
          <w:p w14:paraId="22D14458"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ZAMAWIAJĄCY</w:t>
            </w:r>
          </w:p>
          <w:p w14:paraId="5137B32B" w14:textId="77777777" w:rsidR="00F258B1" w:rsidRPr="007304B6" w:rsidRDefault="00F258B1" w:rsidP="00C92CFE">
            <w:pPr>
              <w:spacing w:line="288" w:lineRule="auto"/>
              <w:jc w:val="center"/>
              <w:rPr>
                <w:rFonts w:ascii="Arial" w:hAnsi="Arial" w:cs="Arial"/>
                <w:sz w:val="22"/>
                <w:szCs w:val="22"/>
              </w:rPr>
            </w:pPr>
          </w:p>
          <w:p w14:paraId="60E1523C" w14:textId="77777777" w:rsidR="00F258B1" w:rsidRPr="007304B6" w:rsidRDefault="00F258B1" w:rsidP="00C92CFE">
            <w:pPr>
              <w:spacing w:line="288" w:lineRule="auto"/>
              <w:jc w:val="center"/>
              <w:rPr>
                <w:rFonts w:ascii="Arial" w:hAnsi="Arial" w:cs="Arial"/>
                <w:sz w:val="22"/>
                <w:szCs w:val="22"/>
              </w:rPr>
            </w:pPr>
          </w:p>
          <w:p w14:paraId="3F1CAAED"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t>
            </w:r>
          </w:p>
          <w:p w14:paraId="49D62BDA"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385D174C" w14:textId="77777777" w:rsidR="00F258B1" w:rsidRPr="007304B6" w:rsidRDefault="00F258B1" w:rsidP="00C92CFE">
            <w:pPr>
              <w:spacing w:line="288" w:lineRule="auto"/>
              <w:rPr>
                <w:rFonts w:ascii="Arial" w:hAnsi="Arial" w:cs="Arial"/>
                <w:sz w:val="22"/>
                <w:szCs w:val="22"/>
              </w:rPr>
            </w:pPr>
          </w:p>
        </w:tc>
        <w:tc>
          <w:tcPr>
            <w:tcW w:w="5245" w:type="dxa"/>
          </w:tcPr>
          <w:p w14:paraId="665394ED"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WYKONAWCA</w:t>
            </w:r>
          </w:p>
          <w:p w14:paraId="2F852B87" w14:textId="77777777" w:rsidR="00F258B1" w:rsidRPr="007304B6" w:rsidRDefault="00F258B1" w:rsidP="00C92CFE">
            <w:pPr>
              <w:spacing w:line="288" w:lineRule="auto"/>
              <w:jc w:val="center"/>
              <w:rPr>
                <w:rFonts w:ascii="Arial" w:hAnsi="Arial" w:cs="Arial"/>
                <w:sz w:val="22"/>
                <w:szCs w:val="22"/>
              </w:rPr>
            </w:pPr>
          </w:p>
          <w:p w14:paraId="22E3B54F" w14:textId="77777777" w:rsidR="00F258B1" w:rsidRPr="007304B6" w:rsidRDefault="00F258B1" w:rsidP="00C92CFE">
            <w:pPr>
              <w:spacing w:line="288" w:lineRule="auto"/>
              <w:jc w:val="center"/>
              <w:rPr>
                <w:rFonts w:ascii="Arial" w:hAnsi="Arial" w:cs="Arial"/>
                <w:sz w:val="22"/>
                <w:szCs w:val="22"/>
              </w:rPr>
            </w:pPr>
          </w:p>
          <w:p w14:paraId="14AF5452"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t>
            </w:r>
          </w:p>
          <w:p w14:paraId="25427F3E"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031842DF" w14:textId="77777777" w:rsidR="00F258B1" w:rsidRPr="007304B6" w:rsidRDefault="00F258B1" w:rsidP="00C92CFE">
            <w:pPr>
              <w:spacing w:line="288" w:lineRule="auto"/>
              <w:jc w:val="center"/>
              <w:rPr>
                <w:rFonts w:ascii="Arial" w:hAnsi="Arial" w:cs="Arial"/>
                <w:sz w:val="22"/>
                <w:szCs w:val="22"/>
              </w:rPr>
            </w:pPr>
          </w:p>
        </w:tc>
      </w:tr>
    </w:tbl>
    <w:p w14:paraId="699CF01C" w14:textId="55E3E7D7" w:rsidR="009049B0" w:rsidRPr="0076554F" w:rsidRDefault="00F258B1" w:rsidP="001471E7">
      <w:pPr>
        <w:pStyle w:val="BodyText21"/>
        <w:spacing w:after="200" w:line="276" w:lineRule="auto"/>
        <w:rPr>
          <w:rFonts w:ascii="Arial" w:hAnsi="Arial" w:cs="Arial"/>
          <w:b/>
          <w:sz w:val="22"/>
          <w:szCs w:val="22"/>
        </w:rPr>
      </w:pPr>
      <w:r w:rsidRPr="007304B6">
        <w:rPr>
          <w:rFonts w:ascii="Arial" w:hAnsi="Arial" w:cs="Arial"/>
          <w:b/>
          <w:sz w:val="22"/>
          <w:szCs w:val="22"/>
        </w:rPr>
        <w:br w:type="column"/>
      </w:r>
      <w:r w:rsidR="009049B0" w:rsidRPr="007304B6">
        <w:rPr>
          <w:rFonts w:ascii="Arial" w:hAnsi="Arial" w:cs="Arial"/>
          <w:b/>
          <w:sz w:val="22"/>
          <w:szCs w:val="22"/>
        </w:rPr>
        <w:lastRenderedPageBreak/>
        <w:t>Oświadczenie Wykonawcy</w:t>
      </w:r>
    </w:p>
    <w:p w14:paraId="44B45C88" w14:textId="72224833" w:rsidR="009049B0" w:rsidRPr="007304B6" w:rsidRDefault="009049B0" w:rsidP="009049B0">
      <w:pPr>
        <w:pStyle w:val="BodyText21"/>
        <w:spacing w:after="200" w:line="276" w:lineRule="auto"/>
        <w:rPr>
          <w:rFonts w:ascii="Arial" w:hAnsi="Arial" w:cs="Arial"/>
          <w:sz w:val="22"/>
          <w:szCs w:val="22"/>
        </w:rPr>
      </w:pPr>
      <w:r w:rsidRPr="007304B6">
        <w:rPr>
          <w:rFonts w:ascii="Arial" w:hAnsi="Arial" w:cs="Arial"/>
          <w:sz w:val="22"/>
          <w:szCs w:val="22"/>
        </w:rPr>
        <w:t>Stosownie do ust. 3</w:t>
      </w:r>
      <w:r>
        <w:rPr>
          <w:rFonts w:ascii="Arial" w:hAnsi="Arial" w:cs="Arial"/>
          <w:sz w:val="22"/>
          <w:szCs w:val="22"/>
        </w:rPr>
        <w:t>.</w:t>
      </w:r>
      <w:r w:rsidRPr="007304B6">
        <w:rPr>
          <w:rFonts w:ascii="Arial" w:hAnsi="Arial" w:cs="Arial"/>
          <w:sz w:val="22"/>
          <w:szCs w:val="22"/>
        </w:rPr>
        <w:t xml:space="preserve"> </w:t>
      </w:r>
      <w:r w:rsidRPr="007304B6">
        <w:rPr>
          <w:rFonts w:ascii="Arial" w:hAnsi="Arial" w:cs="Arial"/>
          <w:i/>
          <w:sz w:val="22"/>
          <w:szCs w:val="22"/>
        </w:rPr>
        <w:t>Zasad dostępu logicznego z wewnętrznej sieci teleinformatycznej Zamawiającego</w:t>
      </w:r>
      <w:r w:rsidRPr="007304B6">
        <w:rPr>
          <w:rFonts w:ascii="Arial" w:hAnsi="Arial" w:cs="Arial"/>
          <w:sz w:val="22"/>
          <w:szCs w:val="22"/>
        </w:rPr>
        <w:t xml:space="preserve">, stanowiących część </w:t>
      </w:r>
      <w:r>
        <w:rPr>
          <w:rFonts w:ascii="Arial" w:hAnsi="Arial" w:cs="Arial"/>
          <w:sz w:val="22"/>
          <w:szCs w:val="22"/>
        </w:rPr>
        <w:t>u</w:t>
      </w:r>
      <w:r w:rsidRPr="007304B6">
        <w:rPr>
          <w:rFonts w:ascii="Arial" w:hAnsi="Arial" w:cs="Arial"/>
          <w:sz w:val="22"/>
          <w:szCs w:val="22"/>
        </w:rPr>
        <w:t>mowy</w:t>
      </w:r>
      <w:r>
        <w:rPr>
          <w:rFonts w:ascii="Arial" w:hAnsi="Arial" w:cs="Arial"/>
          <w:sz w:val="22"/>
          <w:szCs w:val="22"/>
        </w:rPr>
        <w:t xml:space="preserve"> [</w:t>
      </w:r>
      <w:r w:rsidRPr="00991022">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 xml:space="preserve">zawartej w dniu </w:t>
      </w:r>
      <w:bookmarkStart w:id="10" w:name="_Hlk38276507"/>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bookmarkEnd w:id="10"/>
      <w:r w:rsidRPr="007304B6">
        <w:rPr>
          <w:rFonts w:ascii="Arial" w:hAnsi="Arial" w:cs="Arial"/>
          <w:sz w:val="22"/>
          <w:szCs w:val="22"/>
        </w:rPr>
        <w:t xml:space="preserve">, pomiędzy ORLEN S.A. a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w:t>
      </w:r>
      <w:r w:rsidRPr="00991022">
        <w:rPr>
          <w:rFonts w:ascii="Arial" w:hAnsi="Arial" w:cs="Arial"/>
          <w:b/>
          <w:sz w:val="22"/>
          <w:szCs w:val="22"/>
        </w:rPr>
        <w:t>Umowa</w:t>
      </w:r>
      <w:r w:rsidRPr="007304B6">
        <w:rPr>
          <w:rFonts w:ascii="Arial" w:hAnsi="Arial" w:cs="Arial"/>
          <w:sz w:val="22"/>
          <w:szCs w:val="22"/>
        </w:rPr>
        <w:t>”);</w:t>
      </w:r>
    </w:p>
    <w:p w14:paraId="564E98A2" w14:textId="77777777" w:rsidR="009049B0" w:rsidRPr="007304B6" w:rsidRDefault="009049B0" w:rsidP="009049B0">
      <w:pPr>
        <w:spacing w:after="200" w:line="276" w:lineRule="auto"/>
        <w:rPr>
          <w:rFonts w:ascii="Arial" w:hAnsi="Arial" w:cs="Arial"/>
          <w:b/>
          <w:sz w:val="22"/>
          <w:szCs w:val="22"/>
        </w:rPr>
      </w:pPr>
      <w:r>
        <w:rPr>
          <w:rFonts w:ascii="Arial" w:eastAsia="Times New Roman" w:hAnsi="Arial" w:cs="Arial"/>
          <w:b/>
          <w:sz w:val="22"/>
          <w:szCs w:val="22"/>
        </w:rPr>
        <w:t>[</w:t>
      </w:r>
      <w:r w:rsidRPr="00991022">
        <w:rPr>
          <w:rFonts w:ascii="Arial" w:eastAsia="Times New Roman" w:hAnsi="Arial" w:cs="Arial"/>
          <w:b/>
          <w:sz w:val="22"/>
          <w:szCs w:val="22"/>
          <w:highlight w:val="yellow"/>
        </w:rPr>
        <w:t>…</w:t>
      </w:r>
      <w:r>
        <w:rPr>
          <w:rFonts w:ascii="Arial" w:eastAsia="Times New Roman" w:hAnsi="Arial" w:cs="Arial"/>
          <w:b/>
          <w:sz w:val="22"/>
          <w:szCs w:val="22"/>
        </w:rPr>
        <w:t xml:space="preserve">] </w:t>
      </w:r>
      <w:r w:rsidRPr="007304B6">
        <w:rPr>
          <w:rFonts w:ascii="Arial" w:hAnsi="Arial" w:cs="Arial"/>
          <w:b/>
          <w:sz w:val="22"/>
          <w:szCs w:val="22"/>
        </w:rPr>
        <w:t>oświadcza, że</w:t>
      </w:r>
      <w:r>
        <w:rPr>
          <w:rFonts w:ascii="Arial" w:hAnsi="Arial" w:cs="Arial"/>
          <w:b/>
          <w:sz w:val="22"/>
          <w:szCs w:val="22"/>
        </w:rPr>
        <w:t>:</w:t>
      </w:r>
    </w:p>
    <w:p w14:paraId="204266C8" w14:textId="77777777" w:rsidR="009049B0" w:rsidRPr="007304B6" w:rsidRDefault="009049B0" w:rsidP="003D1E98">
      <w:pPr>
        <w:numPr>
          <w:ilvl w:val="0"/>
          <w:numId w:val="40"/>
        </w:numPr>
        <w:tabs>
          <w:tab w:val="clear" w:pos="720"/>
        </w:tabs>
        <w:spacing w:after="200" w:line="276" w:lineRule="auto"/>
        <w:ind w:left="567" w:hanging="567"/>
        <w:jc w:val="both"/>
        <w:rPr>
          <w:rFonts w:ascii="Arial" w:hAnsi="Arial" w:cs="Arial"/>
          <w:sz w:val="22"/>
          <w:szCs w:val="22"/>
        </w:rPr>
      </w:pPr>
      <w:r>
        <w:rPr>
          <w:rFonts w:ascii="Arial" w:hAnsi="Arial" w:cs="Arial"/>
          <w:sz w:val="22"/>
          <w:szCs w:val="22"/>
        </w:rPr>
        <w:t>a</w:t>
      </w:r>
      <w:r w:rsidRPr="007304B6">
        <w:rPr>
          <w:rFonts w:ascii="Arial" w:hAnsi="Arial" w:cs="Arial"/>
          <w:sz w:val="22"/>
          <w:szCs w:val="22"/>
        </w:rPr>
        <w:t>kceptuje i zobowiązuje się do przestrzegania zasad bezpieczeństwa teleinformatycznego obowiązujących przy realizacji Umowy</w:t>
      </w:r>
      <w:r>
        <w:rPr>
          <w:rFonts w:ascii="Arial" w:hAnsi="Arial" w:cs="Arial"/>
          <w:sz w:val="22"/>
          <w:szCs w:val="22"/>
        </w:rPr>
        <w:t>;</w:t>
      </w:r>
      <w:r w:rsidRPr="007304B6">
        <w:rPr>
          <w:rFonts w:ascii="Arial" w:hAnsi="Arial" w:cs="Arial"/>
          <w:sz w:val="22"/>
          <w:szCs w:val="22"/>
        </w:rPr>
        <w:t xml:space="preserve"> </w:t>
      </w:r>
    </w:p>
    <w:p w14:paraId="2E6DB7A9" w14:textId="77777777" w:rsidR="009049B0" w:rsidRPr="007304B6" w:rsidRDefault="009049B0" w:rsidP="003D1E98">
      <w:pPr>
        <w:numPr>
          <w:ilvl w:val="0"/>
          <w:numId w:val="40"/>
        </w:numPr>
        <w:tabs>
          <w:tab w:val="num" w:pos="360"/>
        </w:tabs>
        <w:spacing w:after="200" w:line="276" w:lineRule="auto"/>
        <w:ind w:left="567" w:hanging="567"/>
        <w:jc w:val="both"/>
        <w:rPr>
          <w:rFonts w:ascii="Arial" w:hAnsi="Arial" w:cs="Arial"/>
          <w:sz w:val="22"/>
          <w:szCs w:val="22"/>
        </w:rPr>
      </w:pPr>
      <w:r>
        <w:rPr>
          <w:rFonts w:ascii="Arial" w:hAnsi="Arial" w:cs="Arial"/>
          <w:sz w:val="22"/>
          <w:szCs w:val="22"/>
        </w:rPr>
        <w:t>s</w:t>
      </w:r>
      <w:r w:rsidRPr="007304B6">
        <w:rPr>
          <w:rFonts w:ascii="Arial" w:hAnsi="Arial" w:cs="Arial"/>
          <w:sz w:val="22"/>
          <w:szCs w:val="22"/>
        </w:rPr>
        <w:t>przęt komputerowy wykorzystywany w celu realizacji przedmiotu Umowy, posiadający dostęp do zasobów teleinformatycznych Zamawiającego spełnia wymagania w zakresie bezpieczeństwa teleinformatycznego,</w:t>
      </w:r>
      <w:r w:rsidRPr="007304B6" w:rsidDel="00C55B9C">
        <w:rPr>
          <w:rFonts w:ascii="Arial" w:hAnsi="Arial" w:cs="Arial"/>
          <w:sz w:val="22"/>
          <w:szCs w:val="22"/>
        </w:rPr>
        <w:t xml:space="preserve"> </w:t>
      </w:r>
      <w:r w:rsidRPr="007304B6">
        <w:rPr>
          <w:rFonts w:ascii="Arial" w:hAnsi="Arial" w:cs="Arial"/>
          <w:sz w:val="22"/>
          <w:szCs w:val="22"/>
        </w:rPr>
        <w:t>w tym m.in.:</w:t>
      </w:r>
    </w:p>
    <w:p w14:paraId="422BA04B" w14:textId="77777777" w:rsidR="009049B0" w:rsidRPr="007304B6" w:rsidRDefault="009049B0" w:rsidP="003D1E98">
      <w:pPr>
        <w:numPr>
          <w:ilvl w:val="1"/>
          <w:numId w:val="40"/>
        </w:numPr>
        <w:tabs>
          <w:tab w:val="clear" w:pos="1440"/>
        </w:tabs>
        <w:spacing w:after="200" w:line="276" w:lineRule="auto"/>
        <w:ind w:left="1276" w:hanging="709"/>
        <w:jc w:val="both"/>
        <w:rPr>
          <w:rFonts w:ascii="Arial" w:hAnsi="Arial" w:cs="Arial"/>
          <w:sz w:val="22"/>
          <w:szCs w:val="22"/>
        </w:rPr>
      </w:pPr>
      <w:r w:rsidRPr="007304B6">
        <w:rPr>
          <w:rFonts w:ascii="Arial" w:hAnsi="Arial" w:cs="Arial"/>
          <w:sz w:val="22"/>
          <w:szCs w:val="22"/>
        </w:rPr>
        <w:t>w zakresie zainstalowanego i funkcjonującego na komputerze oprogramowania:</w:t>
      </w:r>
    </w:p>
    <w:p w14:paraId="1EB1252E"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szyfrującego zawartość całego dysku twardego;</w:t>
      </w:r>
    </w:p>
    <w:p w14:paraId="0CEC1794"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 xml:space="preserve">antywirusowego oraz </w:t>
      </w:r>
      <w:proofErr w:type="spellStart"/>
      <w:r w:rsidRPr="007304B6">
        <w:rPr>
          <w:rFonts w:ascii="Arial" w:hAnsi="Arial" w:cs="Arial"/>
          <w:sz w:val="22"/>
          <w:szCs w:val="22"/>
        </w:rPr>
        <w:t>firewalla</w:t>
      </w:r>
      <w:proofErr w:type="spellEnd"/>
      <w:r w:rsidRPr="007304B6">
        <w:rPr>
          <w:rFonts w:ascii="Arial" w:hAnsi="Arial" w:cs="Arial"/>
          <w:sz w:val="22"/>
          <w:szCs w:val="22"/>
        </w:rPr>
        <w:t xml:space="preserve"> osobistego (z aktualizowanymi na bieżąco sygnaturami);</w:t>
      </w:r>
    </w:p>
    <w:p w14:paraId="58512F47" w14:textId="77777777" w:rsidR="009049B0" w:rsidRPr="007304B6" w:rsidRDefault="009049B0" w:rsidP="003D1E98">
      <w:pPr>
        <w:numPr>
          <w:ilvl w:val="1"/>
          <w:numId w:val="40"/>
        </w:numPr>
        <w:tabs>
          <w:tab w:val="clear" w:pos="1440"/>
        </w:tabs>
        <w:spacing w:after="200" w:line="276" w:lineRule="auto"/>
        <w:ind w:left="1276" w:hanging="709"/>
        <w:jc w:val="both"/>
        <w:rPr>
          <w:rFonts w:ascii="Arial" w:hAnsi="Arial" w:cs="Arial"/>
          <w:sz w:val="22"/>
          <w:szCs w:val="22"/>
        </w:rPr>
      </w:pPr>
      <w:r w:rsidRPr="007304B6">
        <w:rPr>
          <w:rFonts w:ascii="Arial" w:hAnsi="Arial" w:cs="Arial"/>
          <w:sz w:val="22"/>
          <w:szCs w:val="22"/>
        </w:rPr>
        <w:t>w zakresie konfiguracji komputera:</w:t>
      </w:r>
    </w:p>
    <w:p w14:paraId="3D8F9E92"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komputer zabezpieczony jest hasłem dostępu do BIOS oraz aktywną ochroną polegającą na konieczności spersonalizowanego logowania do systemu operacyjnego przy każdym uruchomieniu systemu;</w:t>
      </w:r>
    </w:p>
    <w:p w14:paraId="49C31078"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w komputerze zablokowano możliwość uruchomienia systemu operacyjnego z wymiennych nośników elektronicznych;</w:t>
      </w:r>
    </w:p>
    <w:p w14:paraId="5B5BA5BB"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nie później niż po 6 - minutowym okresie bezczynności użytkownika następuje automatyczne blokowanie komputera hasłem o długości co najmniej 8 znaków z zachowaną złożonością, tj.</w:t>
      </w:r>
      <w:r>
        <w:rPr>
          <w:rFonts w:ascii="Arial" w:hAnsi="Arial" w:cs="Arial"/>
          <w:sz w:val="22"/>
          <w:szCs w:val="22"/>
        </w:rPr>
        <w:t xml:space="preserve"> </w:t>
      </w:r>
      <w:r w:rsidRPr="007304B6">
        <w:rPr>
          <w:rFonts w:ascii="Arial" w:hAnsi="Arial" w:cs="Arial"/>
          <w:sz w:val="22"/>
          <w:szCs w:val="22"/>
        </w:rPr>
        <w:t>z wymuszonym stosowaniem 3 z 4 grup znaków (małe litery, duże litery, cyfry lub znaki specjalne);</w:t>
      </w:r>
    </w:p>
    <w:p w14:paraId="65F1E47A"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na komputerze nie działa oprogramowanie typu IM (Instant Messaging) oraz P2P (Peer-to-Peer);</w:t>
      </w:r>
    </w:p>
    <w:p w14:paraId="0BD70B98"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na komputerze nie jest zainstalowane i wykorzystywane oprogramowanie umożliwiające nieautoryzowaną ingerencję w zasoby teleinformatyczne Zamawiającego.</w:t>
      </w:r>
    </w:p>
    <w:p w14:paraId="53E46F94" w14:textId="77777777" w:rsidR="009049B0" w:rsidRPr="0076554F" w:rsidRDefault="009049B0" w:rsidP="003D1E98">
      <w:pPr>
        <w:numPr>
          <w:ilvl w:val="0"/>
          <w:numId w:val="40"/>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7D9964CB" w14:textId="77777777" w:rsidR="009049B0" w:rsidRDefault="009049B0" w:rsidP="009049B0">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00BCAC65" w14:textId="77777777" w:rsidR="009049B0" w:rsidRPr="009049B0" w:rsidRDefault="009049B0" w:rsidP="009049B0">
      <w:pPr>
        <w:spacing w:after="200" w:line="276" w:lineRule="auto"/>
        <w:ind w:left="3540"/>
        <w:jc w:val="center"/>
        <w:rPr>
          <w:rFonts w:ascii="Arial" w:hAnsi="Arial" w:cs="Arial"/>
          <w:sz w:val="18"/>
          <w:szCs w:val="18"/>
        </w:rPr>
      </w:pPr>
    </w:p>
    <w:p w14:paraId="612E60DA" w14:textId="77777777" w:rsidR="009049B0" w:rsidRPr="007304B6" w:rsidRDefault="009049B0" w:rsidP="009049B0">
      <w:pPr>
        <w:spacing w:after="200" w:line="276" w:lineRule="auto"/>
        <w:ind w:left="3540"/>
        <w:jc w:val="center"/>
        <w:rPr>
          <w:rFonts w:ascii="Arial" w:hAnsi="Arial" w:cs="Arial"/>
          <w:b/>
          <w:bCs/>
          <w:sz w:val="22"/>
          <w:szCs w:val="22"/>
        </w:rPr>
      </w:pPr>
      <w:r w:rsidRPr="007304B6">
        <w:rPr>
          <w:rFonts w:ascii="Arial" w:hAnsi="Arial" w:cs="Arial"/>
          <w:sz w:val="22"/>
          <w:szCs w:val="22"/>
        </w:rPr>
        <w:t>……………………………………</w:t>
      </w:r>
    </w:p>
    <w:p w14:paraId="4B4673F2" w14:textId="77777777" w:rsidR="009049B0" w:rsidRPr="007304B6" w:rsidRDefault="009049B0" w:rsidP="009049B0">
      <w:pPr>
        <w:spacing w:after="200" w:line="276" w:lineRule="auto"/>
        <w:rPr>
          <w:rFonts w:ascii="Arial" w:hAnsi="Arial" w:cs="Arial"/>
          <w:sz w:val="22"/>
          <w:szCs w:val="22"/>
        </w:rPr>
        <w:sectPr w:rsidR="009049B0" w:rsidRPr="007304B6">
          <w:pgSz w:w="11906" w:h="16838"/>
          <w:pgMar w:top="1417" w:right="1417" w:bottom="1417" w:left="1417" w:header="709" w:footer="709" w:gutter="0"/>
          <w:cols w:space="708"/>
        </w:sectPr>
      </w:pPr>
    </w:p>
    <w:p w14:paraId="68DAEDAB" w14:textId="32462880" w:rsidR="009049B0" w:rsidRPr="0076554F" w:rsidRDefault="009049B0" w:rsidP="00E7256A">
      <w:pPr>
        <w:pStyle w:val="Nagwek1"/>
        <w:numPr>
          <w:ilvl w:val="0"/>
          <w:numId w:val="0"/>
        </w:numPr>
        <w:rPr>
          <w:rFonts w:ascii="Arial" w:hAnsi="Arial" w:cs="Arial"/>
        </w:rPr>
      </w:pPr>
      <w:bookmarkStart w:id="11" w:name="_Toc97493982"/>
      <w:bookmarkStart w:id="12" w:name="_Toc339613249"/>
      <w:r>
        <w:rPr>
          <w:rFonts w:ascii="Arial" w:hAnsi="Arial" w:cs="Arial"/>
        </w:rPr>
        <w:lastRenderedPageBreak/>
        <w:t xml:space="preserve">DODATEK NR 2 </w:t>
      </w:r>
      <w:r w:rsidR="00523A47">
        <w:rPr>
          <w:rFonts w:ascii="Arial" w:hAnsi="Arial" w:cs="Arial"/>
        </w:rPr>
        <w:t xml:space="preserve">[POROZUMIENIE O UDOSTĘPNIENIU ZDALNEGO DOSTĘPU] </w:t>
      </w:r>
      <w:r>
        <w:rPr>
          <w:rFonts w:ascii="Arial" w:hAnsi="Arial" w:cs="Arial"/>
        </w:rPr>
        <w:t xml:space="preserve">DO ZAŁĄCZNIKA NR </w:t>
      </w:r>
      <w:r w:rsidR="00DE3C1F">
        <w:rPr>
          <w:rFonts w:ascii="Arial" w:hAnsi="Arial" w:cs="Arial"/>
        </w:rPr>
        <w:t>……….</w:t>
      </w:r>
      <w:r>
        <w:rPr>
          <w:rFonts w:ascii="Arial" w:hAnsi="Arial" w:cs="Arial"/>
        </w:rPr>
        <w:t xml:space="preserve"> </w:t>
      </w:r>
      <w:r w:rsidR="00744F09">
        <w:rPr>
          <w:rFonts w:ascii="Arial" w:hAnsi="Arial" w:cs="Arial"/>
        </w:rPr>
        <w:t xml:space="preserve">DO UMOWY </w:t>
      </w:r>
      <w:r w:rsidR="00DE3C1F">
        <w:rPr>
          <w:rFonts w:ascii="Arial" w:hAnsi="Arial" w:cs="Arial"/>
        </w:rPr>
        <w:t>…………..</w:t>
      </w:r>
      <w:r w:rsidR="00744F09">
        <w:rPr>
          <w:rFonts w:ascii="Arial" w:hAnsi="Arial" w:cs="Arial"/>
        </w:rPr>
        <w:t xml:space="preserve"> </w:t>
      </w:r>
      <w:r>
        <w:rPr>
          <w:rFonts w:ascii="Arial" w:hAnsi="Arial" w:cs="Arial"/>
        </w:rPr>
        <w:t>[</w:t>
      </w:r>
      <w:r w:rsidRPr="00C656F3">
        <w:rPr>
          <w:rFonts w:ascii="Arial" w:hAnsi="Arial" w:cs="Arial"/>
        </w:rPr>
        <w:t>ZASADY BEZPIECZEŃSTWA TELEINFORMATYCZNEGO</w:t>
      </w:r>
      <w:r>
        <w:rPr>
          <w:rFonts w:ascii="Arial" w:hAnsi="Arial" w:cs="Arial"/>
        </w:rPr>
        <w:t>]</w:t>
      </w:r>
      <w:bookmarkEnd w:id="11"/>
    </w:p>
    <w:bookmarkEnd w:id="12"/>
    <w:p w14:paraId="31DCA266" w14:textId="77777777" w:rsidR="009049B0" w:rsidRPr="007304B6" w:rsidRDefault="009049B0" w:rsidP="009049B0">
      <w:pPr>
        <w:pStyle w:val="Tekstpodstawowy"/>
        <w:spacing w:before="400" w:after="200"/>
        <w:jc w:val="center"/>
        <w:rPr>
          <w:rFonts w:ascii="Arial" w:hAnsi="Arial" w:cs="Arial"/>
          <w:b/>
          <w:caps/>
        </w:rPr>
      </w:pPr>
      <w:r w:rsidRPr="007304B6">
        <w:rPr>
          <w:rFonts w:ascii="Arial" w:hAnsi="Arial" w:cs="Arial"/>
          <w:b/>
          <w:caps/>
        </w:rPr>
        <w:t>Porozumienie o udostępnieniu zdalnego dostępu</w:t>
      </w:r>
    </w:p>
    <w:p w14:paraId="784EDE65" w14:textId="77777777" w:rsidR="009049B0" w:rsidRPr="00A97886" w:rsidRDefault="009049B0" w:rsidP="009049B0">
      <w:pPr>
        <w:pStyle w:val="Tekstpodstawowy"/>
        <w:spacing w:after="200"/>
        <w:jc w:val="center"/>
        <w:rPr>
          <w:rFonts w:ascii="Arial" w:hAnsi="Arial" w:cs="Arial"/>
          <w:b/>
          <w:caps/>
        </w:rPr>
      </w:pPr>
      <w:r w:rsidRPr="007304B6">
        <w:rPr>
          <w:rFonts w:ascii="Arial" w:hAnsi="Arial" w:cs="Arial"/>
          <w:b/>
          <w:caps/>
        </w:rPr>
        <w:t>do Zasobów TELEINFORMATYCZNYCH</w:t>
      </w:r>
    </w:p>
    <w:p w14:paraId="04B6C381" w14:textId="77777777" w:rsidR="009049B0" w:rsidRPr="00A97886" w:rsidRDefault="009049B0" w:rsidP="009049B0">
      <w:pPr>
        <w:spacing w:after="200" w:line="276" w:lineRule="auto"/>
        <w:rPr>
          <w:rFonts w:ascii="Arial" w:hAnsi="Arial" w:cs="Arial"/>
          <w:b/>
          <w:bCs/>
          <w:sz w:val="22"/>
          <w:szCs w:val="22"/>
        </w:rPr>
      </w:pPr>
      <w:r w:rsidRPr="007304B6">
        <w:rPr>
          <w:rFonts w:ascii="Arial" w:hAnsi="Arial" w:cs="Arial"/>
          <w:sz w:val="22"/>
          <w:szCs w:val="22"/>
        </w:rPr>
        <w:t xml:space="preserve">Zawarte dnia </w:t>
      </w:r>
      <w:r w:rsidRPr="007304B6">
        <w:rPr>
          <w:rFonts w:ascii="Arial" w:hAnsi="Arial" w:cs="Arial"/>
          <w:sz w:val="22"/>
          <w:szCs w:val="22"/>
          <w:highlight w:val="yellow"/>
        </w:rPr>
        <w:t>……………………………</w:t>
      </w:r>
      <w:r w:rsidRPr="007304B6">
        <w:rPr>
          <w:rFonts w:ascii="Arial" w:hAnsi="Arial" w:cs="Arial"/>
          <w:sz w:val="22"/>
          <w:szCs w:val="22"/>
        </w:rPr>
        <w:t xml:space="preserve"> w Płocku, pomiędzy:</w:t>
      </w:r>
    </w:p>
    <w:p w14:paraId="7276D43F" w14:textId="14F65549" w:rsidR="009049B0" w:rsidRPr="007304B6" w:rsidRDefault="00A014BF" w:rsidP="009049B0">
      <w:pPr>
        <w:spacing w:after="200" w:line="276" w:lineRule="auto"/>
        <w:jc w:val="both"/>
        <w:rPr>
          <w:rFonts w:ascii="Arial" w:hAnsi="Arial" w:cs="Arial"/>
          <w:sz w:val="22"/>
          <w:szCs w:val="22"/>
        </w:rPr>
      </w:pPr>
      <w:r w:rsidRPr="00A014BF">
        <w:rPr>
          <w:rFonts w:ascii="Arial" w:hAnsi="Arial" w:cs="Arial"/>
          <w:b/>
          <w:sz w:val="22"/>
          <w:szCs w:val="22"/>
        </w:rPr>
        <w:t>ORLEN S.A.</w:t>
      </w:r>
      <w:r w:rsidRPr="00A014BF">
        <w:rPr>
          <w:rFonts w:ascii="Arial" w:hAnsi="Arial" w:cs="Arial"/>
          <w:bCs/>
          <w:sz w:val="22"/>
          <w:szCs w:val="22"/>
        </w:rPr>
        <w:t xml:space="preserve"> (dawniej </w:t>
      </w:r>
      <w:r w:rsidRPr="00A014BF">
        <w:rPr>
          <w:rFonts w:ascii="Arial" w:hAnsi="Arial" w:cs="Arial"/>
          <w:b/>
          <w:sz w:val="22"/>
          <w:szCs w:val="22"/>
        </w:rPr>
        <w:t>Polski Koncern Naftowy Orlen S.A.</w:t>
      </w:r>
      <w:r w:rsidRPr="00A014BF">
        <w:rPr>
          <w:rFonts w:ascii="Arial" w:hAnsi="Arial" w:cs="Arial"/>
          <w:bCs/>
          <w:sz w:val="22"/>
          <w:szCs w:val="22"/>
        </w:rPr>
        <w:t xml:space="preserve">) z siedzibą w Płocku, adres: 09-411 Płock, ul. Chemików nr 7, wpisaną do rejestru przedsiębiorców Krajowego Rejestru Sądowego prowadzonego przez Sąd Rejonowy dla Łodzi-Śródmieścia w Łodzi, XX Wydział Gospodarczy Krajowego Rejestru Sądowego, pod numerem 0000028860, numer identyfikacji podatkowej NIP: 774 00 01 454, </w:t>
      </w:r>
      <w:r w:rsidR="00974ECB">
        <w:rPr>
          <w:rFonts w:ascii="Arial" w:hAnsi="Arial" w:cs="Arial"/>
          <w:bCs/>
          <w:sz w:val="22"/>
          <w:szCs w:val="22"/>
        </w:rPr>
        <w:t>REGON: 610188201, BDO: 000007103, kapitał zakładowy</w:t>
      </w:r>
      <w:r w:rsidRPr="00A014BF">
        <w:rPr>
          <w:rFonts w:ascii="Arial" w:hAnsi="Arial" w:cs="Arial"/>
          <w:bCs/>
          <w:sz w:val="22"/>
          <w:szCs w:val="22"/>
        </w:rPr>
        <w:t xml:space="preserve"> wpłacony w całości wynoszący: 1 451 177 561,25 PLN, </w:t>
      </w:r>
      <w:r w:rsidR="009049B0" w:rsidRPr="007304B6">
        <w:rPr>
          <w:rFonts w:ascii="Arial" w:hAnsi="Arial" w:cs="Arial"/>
          <w:color w:val="000000"/>
          <w:sz w:val="22"/>
          <w:szCs w:val="22"/>
        </w:rPr>
        <w:t>zwan</w:t>
      </w:r>
      <w:r>
        <w:rPr>
          <w:rFonts w:ascii="Arial" w:hAnsi="Arial" w:cs="Arial"/>
          <w:color w:val="000000"/>
          <w:sz w:val="22"/>
          <w:szCs w:val="22"/>
        </w:rPr>
        <w:t>ą</w:t>
      </w:r>
      <w:r w:rsidR="009049B0" w:rsidRPr="007304B6">
        <w:rPr>
          <w:rFonts w:ascii="Arial" w:hAnsi="Arial" w:cs="Arial"/>
          <w:color w:val="000000"/>
          <w:sz w:val="22"/>
          <w:szCs w:val="22"/>
        </w:rPr>
        <w:t xml:space="preserve"> dalej </w:t>
      </w:r>
      <w:r w:rsidR="009049B0" w:rsidRPr="007304B6">
        <w:rPr>
          <w:rFonts w:ascii="Arial" w:hAnsi="Arial" w:cs="Arial"/>
          <w:b/>
          <w:color w:val="000000"/>
          <w:sz w:val="22"/>
          <w:szCs w:val="22"/>
        </w:rPr>
        <w:t>„</w:t>
      </w:r>
      <w:r w:rsidR="009049B0" w:rsidRPr="007304B6">
        <w:rPr>
          <w:rFonts w:ascii="Arial" w:hAnsi="Arial" w:cs="Arial"/>
          <w:b/>
          <w:bCs/>
          <w:sz w:val="22"/>
          <w:szCs w:val="22"/>
        </w:rPr>
        <w:t>Zamawiającym</w:t>
      </w:r>
      <w:r w:rsidR="009049B0" w:rsidRPr="007304B6">
        <w:rPr>
          <w:rFonts w:ascii="Arial" w:hAnsi="Arial" w:cs="Arial"/>
          <w:b/>
          <w:color w:val="000000"/>
          <w:sz w:val="22"/>
          <w:szCs w:val="22"/>
        </w:rPr>
        <w:t xml:space="preserve">”, </w:t>
      </w:r>
    </w:p>
    <w:p w14:paraId="53B9716B" w14:textId="77777777" w:rsidR="009049B0" w:rsidRPr="007304B6" w:rsidRDefault="009049B0" w:rsidP="009049B0">
      <w:pPr>
        <w:spacing w:after="200" w:line="276" w:lineRule="auto"/>
        <w:jc w:val="both"/>
        <w:rPr>
          <w:rFonts w:ascii="Arial" w:hAnsi="Arial" w:cs="Arial"/>
          <w:sz w:val="22"/>
          <w:szCs w:val="22"/>
        </w:rPr>
      </w:pPr>
      <w:r w:rsidRPr="007304B6">
        <w:rPr>
          <w:rFonts w:ascii="Arial" w:hAnsi="Arial" w:cs="Arial"/>
          <w:sz w:val="22"/>
          <w:szCs w:val="22"/>
        </w:rPr>
        <w:t>reprezentowanym przez:</w:t>
      </w:r>
    </w:p>
    <w:p w14:paraId="0C40EB85"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3197F208" w14:textId="77777777" w:rsidR="009049B0" w:rsidRPr="00A97886" w:rsidRDefault="009049B0" w:rsidP="009049B0">
      <w:pPr>
        <w:spacing w:after="200" w:line="276" w:lineRule="auto"/>
        <w:jc w:val="both"/>
        <w:rPr>
          <w:rFonts w:ascii="Arial" w:hAnsi="Arial" w:cs="Arial"/>
          <w:sz w:val="22"/>
          <w:szCs w:val="22"/>
        </w:rPr>
      </w:pPr>
      <w:r w:rsidRPr="007304B6">
        <w:rPr>
          <w:rFonts w:ascii="Arial" w:hAnsi="Arial" w:cs="Arial"/>
          <w:sz w:val="22"/>
          <w:szCs w:val="22"/>
        </w:rPr>
        <w:t>a</w:t>
      </w:r>
    </w:p>
    <w:p w14:paraId="2D2CF6E6" w14:textId="14DBC66B" w:rsidR="009049B0" w:rsidRPr="007304B6" w:rsidRDefault="009049B0" w:rsidP="009049B0">
      <w:pPr>
        <w:spacing w:after="200" w:line="276" w:lineRule="auto"/>
        <w:jc w:val="both"/>
        <w:rPr>
          <w:rFonts w:ascii="Arial" w:hAnsi="Arial" w:cs="Arial"/>
          <w:sz w:val="22"/>
          <w:szCs w:val="22"/>
        </w:rPr>
      </w:pPr>
      <w:r w:rsidRPr="00991022">
        <w:rPr>
          <w:rFonts w:ascii="Arial" w:hAnsi="Arial" w:cs="Arial"/>
          <w:b/>
          <w:color w:val="000000"/>
          <w:sz w:val="22"/>
          <w:szCs w:val="22"/>
        </w:rPr>
        <w:t>[</w:t>
      </w:r>
      <w:r w:rsidRPr="00991022">
        <w:rPr>
          <w:rFonts w:ascii="Arial" w:hAnsi="Arial" w:cs="Arial"/>
          <w:b/>
          <w:color w:val="000000"/>
          <w:sz w:val="22"/>
          <w:szCs w:val="22"/>
          <w:highlight w:val="yellow"/>
        </w:rPr>
        <w:t>…</w:t>
      </w:r>
      <w:r w:rsidRPr="00991022">
        <w:rPr>
          <w:rFonts w:ascii="Arial" w:hAnsi="Arial" w:cs="Arial"/>
          <w:b/>
          <w:color w:val="000000"/>
          <w:sz w:val="22"/>
          <w:szCs w:val="22"/>
        </w:rPr>
        <w:t>]</w:t>
      </w:r>
      <w:r>
        <w:rPr>
          <w:rFonts w:ascii="Arial" w:hAnsi="Arial" w:cs="Arial"/>
          <w:color w:val="000000"/>
          <w:sz w:val="22"/>
          <w:szCs w:val="22"/>
        </w:rPr>
        <w:t xml:space="preserve"> </w:t>
      </w:r>
      <w:r w:rsidRPr="007304B6">
        <w:rPr>
          <w:rFonts w:ascii="Arial" w:hAnsi="Arial" w:cs="Arial"/>
          <w:color w:val="000000"/>
          <w:sz w:val="22"/>
          <w:szCs w:val="22"/>
        </w:rPr>
        <w:t xml:space="preserve">z siedzibą w </w:t>
      </w:r>
      <w:r>
        <w:rPr>
          <w:rFonts w:ascii="Arial" w:hAnsi="Arial" w:cs="Arial"/>
          <w:color w:val="000000"/>
          <w:sz w:val="22"/>
          <w:szCs w:val="22"/>
        </w:rPr>
        <w:t>[</w:t>
      </w:r>
      <w:r w:rsidRPr="00991022">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ul.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w:t>
      </w:r>
      <w:r w:rsidRPr="007304B6">
        <w:rPr>
          <w:rFonts w:ascii="Arial" w:hAnsi="Arial" w:cs="Arial"/>
          <w:sz w:val="22"/>
          <w:szCs w:val="22"/>
        </w:rPr>
        <w:t xml:space="preserve">wpisaną do Rejestru Przedsiębiorców prowadzonego przez Sąd Rejonowy dla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Wydział Gospodarczy KRS, pod numerem KRS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NIP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BC4AB2">
        <w:rPr>
          <w:rFonts w:ascii="Arial" w:hAnsi="Arial" w:cs="Arial"/>
          <w:color w:val="000000"/>
          <w:sz w:val="22"/>
          <w:szCs w:val="22"/>
        </w:rPr>
        <w:t xml:space="preserve"> </w:t>
      </w:r>
      <w:r w:rsidRPr="007304B6">
        <w:rPr>
          <w:rFonts w:ascii="Arial" w:hAnsi="Arial" w:cs="Arial"/>
          <w:sz w:val="22"/>
          <w:szCs w:val="22"/>
        </w:rPr>
        <w:t xml:space="preserve">z kapitałem zakładowym w wysokości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BC4AB2">
        <w:rPr>
          <w:rFonts w:ascii="Arial" w:hAnsi="Arial" w:cs="Arial"/>
          <w:color w:val="000000"/>
          <w:sz w:val="22"/>
          <w:szCs w:val="22"/>
        </w:rPr>
        <w:t xml:space="preserve"> </w:t>
      </w:r>
      <w:r w:rsidRPr="007304B6">
        <w:rPr>
          <w:rFonts w:ascii="Arial" w:hAnsi="Arial" w:cs="Arial"/>
          <w:sz w:val="22"/>
          <w:szCs w:val="22"/>
        </w:rPr>
        <w:t xml:space="preserve">PLN, opłaconym w całości, </w:t>
      </w:r>
      <w:r w:rsidRPr="007304B6">
        <w:rPr>
          <w:rFonts w:ascii="Arial" w:hAnsi="Arial" w:cs="Arial"/>
          <w:color w:val="000000"/>
          <w:sz w:val="22"/>
          <w:szCs w:val="22"/>
        </w:rPr>
        <w:t>zwanym dalej</w:t>
      </w:r>
      <w:r w:rsidRPr="007304B6">
        <w:rPr>
          <w:rFonts w:ascii="Arial" w:hAnsi="Arial" w:cs="Arial"/>
          <w:sz w:val="22"/>
          <w:szCs w:val="22"/>
        </w:rPr>
        <w:t xml:space="preserve"> </w:t>
      </w:r>
      <w:r w:rsidRPr="007304B6">
        <w:rPr>
          <w:rFonts w:ascii="Arial" w:hAnsi="Arial" w:cs="Arial"/>
          <w:b/>
          <w:sz w:val="22"/>
          <w:szCs w:val="22"/>
        </w:rPr>
        <w:t>„Wykonawcą”,</w:t>
      </w:r>
    </w:p>
    <w:p w14:paraId="31088ECD"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reprezentowaną przez:</w:t>
      </w:r>
    </w:p>
    <w:p w14:paraId="305B1F9F"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32D8E5BD" w14:textId="77777777" w:rsidR="009049B0" w:rsidRPr="007304B6"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zwanymi są dalej łącznie </w:t>
      </w:r>
      <w:r w:rsidRPr="007304B6">
        <w:rPr>
          <w:rFonts w:ascii="Arial" w:hAnsi="Arial" w:cs="Arial"/>
          <w:b/>
          <w:sz w:val="22"/>
          <w:szCs w:val="22"/>
        </w:rPr>
        <w:t>„Stronami”</w:t>
      </w:r>
      <w:r w:rsidRPr="007304B6">
        <w:rPr>
          <w:rFonts w:ascii="Arial" w:hAnsi="Arial" w:cs="Arial"/>
          <w:sz w:val="22"/>
          <w:szCs w:val="22"/>
        </w:rPr>
        <w:t>.</w:t>
      </w:r>
    </w:p>
    <w:p w14:paraId="45F2485F" w14:textId="77777777" w:rsidR="009049B0" w:rsidRDefault="009049B0" w:rsidP="009049B0">
      <w:pPr>
        <w:spacing w:after="200" w:line="276" w:lineRule="auto"/>
        <w:jc w:val="both"/>
        <w:rPr>
          <w:rFonts w:ascii="Arial" w:hAnsi="Arial" w:cs="Arial"/>
          <w:color w:val="000000"/>
          <w:sz w:val="22"/>
          <w:szCs w:val="22"/>
        </w:rPr>
      </w:pPr>
      <w:r w:rsidRPr="007304B6">
        <w:rPr>
          <w:rFonts w:ascii="Arial" w:hAnsi="Arial" w:cs="Arial"/>
          <w:color w:val="000000"/>
          <w:sz w:val="22"/>
          <w:szCs w:val="22"/>
        </w:rPr>
        <w:t>Niniejsze porozumienie („</w:t>
      </w:r>
      <w:r w:rsidRPr="007304B6">
        <w:rPr>
          <w:rFonts w:ascii="Arial" w:hAnsi="Arial" w:cs="Arial"/>
          <w:b/>
          <w:color w:val="000000"/>
          <w:sz w:val="22"/>
          <w:szCs w:val="22"/>
        </w:rPr>
        <w:t>Porozumienie</w:t>
      </w:r>
      <w:r w:rsidRPr="007304B6">
        <w:rPr>
          <w:rFonts w:ascii="Arial" w:hAnsi="Arial" w:cs="Arial"/>
          <w:color w:val="000000"/>
          <w:sz w:val="22"/>
          <w:szCs w:val="22"/>
        </w:rPr>
        <w:t>”) Strony zawierają dla ustalenia zasad udzielenia Wykonawcy zdalnego dostępu do zasobów teleinformatycznych w celu umożliwienia Wykonawcy realizacji jego zobowiązań określonych w umowie</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xml:space="preserve"> o numerze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z dn</w:t>
      </w:r>
      <w:r>
        <w:rPr>
          <w:rFonts w:ascii="Arial" w:hAnsi="Arial" w:cs="Arial"/>
          <w:color w:val="000000"/>
          <w:sz w:val="22"/>
          <w:szCs w:val="22"/>
        </w:rPr>
        <w:t>. [</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w:t>
      </w:r>
    </w:p>
    <w:p w14:paraId="7ACF2DA3" w14:textId="77777777" w:rsidR="009049B0" w:rsidRPr="00B96B26" w:rsidRDefault="009049B0" w:rsidP="009049B0">
      <w:pPr>
        <w:spacing w:after="200" w:line="276" w:lineRule="auto"/>
        <w:jc w:val="both"/>
        <w:rPr>
          <w:rFonts w:ascii="Arial" w:hAnsi="Arial" w:cs="Arial"/>
          <w:color w:val="000000"/>
          <w:sz w:val="22"/>
          <w:szCs w:val="22"/>
        </w:rPr>
      </w:pPr>
      <w:r w:rsidRPr="007304B6">
        <w:rPr>
          <w:rFonts w:ascii="Arial" w:hAnsi="Arial" w:cs="Arial"/>
          <w:color w:val="000000"/>
          <w:sz w:val="22"/>
          <w:szCs w:val="22"/>
        </w:rPr>
        <w:t>zwanej dalej (łącznie ze wszystkimi Załącznikami do ww. umowy</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w:t>
      </w:r>
      <w:r w:rsidRPr="007304B6">
        <w:rPr>
          <w:rFonts w:ascii="Arial" w:hAnsi="Arial" w:cs="Arial"/>
          <w:b/>
          <w:color w:val="000000"/>
          <w:sz w:val="22"/>
          <w:szCs w:val="22"/>
        </w:rPr>
        <w:t>Umową</w:t>
      </w:r>
      <w:r w:rsidRPr="007304B6">
        <w:rPr>
          <w:rFonts w:ascii="Arial" w:hAnsi="Arial" w:cs="Arial"/>
          <w:color w:val="000000"/>
          <w:sz w:val="22"/>
          <w:szCs w:val="22"/>
        </w:rPr>
        <w:t>”.</w:t>
      </w:r>
    </w:p>
    <w:p w14:paraId="7916D134"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xml:space="preserve">§ 1 </w:t>
      </w:r>
    </w:p>
    <w:p w14:paraId="7B64B5FE"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Przedmiot Porozumienia</w:t>
      </w:r>
    </w:p>
    <w:p w14:paraId="61A6C616" w14:textId="77777777" w:rsidR="009049B0" w:rsidRPr="007304B6" w:rsidRDefault="009049B0" w:rsidP="003D1E98">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Zamawiający udostępni Wykonawcy zdalny dostęp do zasobów teleinformatycznych (zwany dalej ,,</w:t>
      </w:r>
      <w:r w:rsidRPr="007304B6">
        <w:rPr>
          <w:rFonts w:ascii="Arial" w:hAnsi="Arial" w:cs="Arial"/>
          <w:b/>
        </w:rPr>
        <w:t>Zdalnym Dostępem</w:t>
      </w:r>
      <w:r w:rsidRPr="007304B6">
        <w:rPr>
          <w:rFonts w:ascii="Arial" w:hAnsi="Arial" w:cs="Arial"/>
        </w:rPr>
        <w:t>’’)</w:t>
      </w:r>
      <w:r>
        <w:rPr>
          <w:rFonts w:ascii="Arial" w:hAnsi="Arial" w:cs="Arial"/>
        </w:rPr>
        <w:t xml:space="preserve"> </w:t>
      </w:r>
      <w:r w:rsidRPr="007304B6">
        <w:rPr>
          <w:rFonts w:ascii="Arial" w:hAnsi="Arial" w:cs="Arial"/>
        </w:rPr>
        <w:t xml:space="preserve">na zasadach określonych w niniejszym Porozumieniu. </w:t>
      </w:r>
    </w:p>
    <w:p w14:paraId="560A1AB9" w14:textId="77777777" w:rsidR="009049B0" w:rsidRPr="00B96B26" w:rsidRDefault="009049B0" w:rsidP="003D1E98">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 xml:space="preserve">Niniejsze Porozumienie ma również zastosowanie do każdego podmiotu, któremu Wykonawca zleci, po uzyskaniu pisemnej zgody od Zamawiającego, wykonanie Umowy (w tym jej części) z wykorzystaniem Zdalnego Dostępu. W takiej sytuacji Wykonawca </w:t>
      </w:r>
      <w:r w:rsidRPr="007304B6">
        <w:rPr>
          <w:rFonts w:ascii="Arial" w:hAnsi="Arial" w:cs="Arial"/>
        </w:rPr>
        <w:lastRenderedPageBreak/>
        <w:t>odpowiada za skutki działań osób trzecich, którym powierzył wykonanie Umowy, tak jak za czynności własne.</w:t>
      </w:r>
    </w:p>
    <w:p w14:paraId="5CB01827"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2</w:t>
      </w:r>
    </w:p>
    <w:p w14:paraId="6A9B6E0D"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Udostępnienie</w:t>
      </w:r>
    </w:p>
    <w:p w14:paraId="67D9D96A"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Zdalny Dostęp możliwy jest wyłącznie po podpisaniu Porozumienia oraz po spełnieniu przez Wykonawcę wymagań dotyczących Zdalnego Dostępu i ochrony informacji określonych w Umowie i Porozumieniu (w tym w Załączniku nr 2 do Porozumienia).</w:t>
      </w:r>
    </w:p>
    <w:p w14:paraId="2B76988B"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Zakres Zdalnego Dostępu oraz lista osób uprawnionych po stronie Wykonawcy do Zdalnego Dostępu została określona w Załączniku nr 1 do Porozumienia. </w:t>
      </w:r>
    </w:p>
    <w:p w14:paraId="7FC6C896"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Każdorazowa zmiana informacji w Załączniku nr 1 do Porozumienia musi być potwierdzona pisemnym wnioskiem z podpisem przedstawiciela Wykonawcy (określonego w § 5 ust. 4</w:t>
      </w:r>
      <w:r>
        <w:rPr>
          <w:rFonts w:ascii="Arial" w:hAnsi="Arial" w:cs="Arial"/>
        </w:rPr>
        <w:t>.</w:t>
      </w:r>
      <w:r w:rsidRPr="007304B6">
        <w:rPr>
          <w:rFonts w:ascii="Arial" w:hAnsi="Arial" w:cs="Arial"/>
        </w:rPr>
        <w:t xml:space="preserve">) i przesłana w terminie do 2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do przedstawiciela Zamawiającego (określonego w § 5 ust. 4</w:t>
      </w:r>
      <w:r>
        <w:rPr>
          <w:rFonts w:ascii="Arial" w:hAnsi="Arial" w:cs="Arial"/>
        </w:rPr>
        <w:t>.</w:t>
      </w:r>
      <w:r w:rsidRPr="007304B6">
        <w:rPr>
          <w:rFonts w:ascii="Arial" w:hAnsi="Arial" w:cs="Arial"/>
        </w:rPr>
        <w:t>), w celu uzyskania jego pisemnej akceptacji. Taka zmiana nie wymaga aneksowania Porozumienia.</w:t>
      </w:r>
    </w:p>
    <w:p w14:paraId="080A1643"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Zdalny Dostęp zostanie udostępniony wyłącznie osobom uprawnionym po stronie Wykonawcy w terminie do 10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 xml:space="preserve">oboczych liczonych od dnia wejścia w życie Porozumienia pod warunkiem spełnienia przez Wykonawcę zasad określonych w </w:t>
      </w:r>
      <w:r>
        <w:rPr>
          <w:rFonts w:ascii="Arial" w:hAnsi="Arial" w:cs="Arial"/>
        </w:rPr>
        <w:t>z</w:t>
      </w:r>
      <w:r w:rsidRPr="007304B6">
        <w:rPr>
          <w:rFonts w:ascii="Arial" w:hAnsi="Arial" w:cs="Arial"/>
        </w:rPr>
        <w:t>ałączniku nr 2 do Porozumienia.</w:t>
      </w:r>
    </w:p>
    <w:p w14:paraId="0604ADE2" w14:textId="1EC9B588" w:rsidR="009049B0" w:rsidRPr="00B96B2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Spełnienie zasad określonych w ust. </w:t>
      </w:r>
      <w:r>
        <w:rPr>
          <w:rFonts w:ascii="Arial" w:hAnsi="Arial" w:cs="Arial"/>
        </w:rPr>
        <w:fldChar w:fldCharType="begin"/>
      </w:r>
      <w:r>
        <w:rPr>
          <w:rFonts w:ascii="Arial" w:hAnsi="Arial" w:cs="Arial"/>
        </w:rPr>
        <w:instrText xml:space="preserve"> REF _Ref12375374 \r \h  \* MERGEFORMAT </w:instrText>
      </w:r>
      <w:r>
        <w:rPr>
          <w:rFonts w:ascii="Arial" w:hAnsi="Arial" w:cs="Arial"/>
        </w:rPr>
      </w:r>
      <w:r>
        <w:rPr>
          <w:rFonts w:ascii="Arial" w:hAnsi="Arial" w:cs="Arial"/>
        </w:rPr>
        <w:fldChar w:fldCharType="separate"/>
      </w:r>
      <w:r w:rsidR="00A14CB9">
        <w:rPr>
          <w:rFonts w:ascii="Arial" w:hAnsi="Arial" w:cs="Arial"/>
        </w:rPr>
        <w:t>4</w:t>
      </w:r>
      <w:r>
        <w:rPr>
          <w:rFonts w:ascii="Arial" w:hAnsi="Arial" w:cs="Arial"/>
        </w:rPr>
        <w:fldChar w:fldCharType="end"/>
      </w:r>
      <w:r>
        <w:rPr>
          <w:rFonts w:ascii="Arial" w:hAnsi="Arial" w:cs="Arial"/>
        </w:rPr>
        <w:t>.</w:t>
      </w:r>
      <w:r w:rsidRPr="007304B6">
        <w:rPr>
          <w:rFonts w:ascii="Arial" w:hAnsi="Arial" w:cs="Arial"/>
        </w:rPr>
        <w:t xml:space="preserve"> powyżej zostanie potwierdzone przez Wykonawcę w drodze złożenia oświadczenia, które stanowi Załącznik nr 3 do Porozumienia.</w:t>
      </w:r>
    </w:p>
    <w:p w14:paraId="7C8F6AA6"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3</w:t>
      </w:r>
    </w:p>
    <w:p w14:paraId="24FB614F"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Okres udzielenia Zdalnego Dostępu</w:t>
      </w:r>
    </w:p>
    <w:p w14:paraId="5AD0E90B" w14:textId="05ABBCEB" w:rsidR="009049B0" w:rsidRPr="007304B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 xml:space="preserve">Zdalny Dostęp udostępniony zostanie na okres wskazany w </w:t>
      </w:r>
      <w:r>
        <w:rPr>
          <w:rFonts w:ascii="Arial" w:hAnsi="Arial" w:cs="Arial"/>
        </w:rPr>
        <w:t>z</w:t>
      </w:r>
      <w:r w:rsidRPr="007304B6">
        <w:rPr>
          <w:rFonts w:ascii="Arial" w:hAnsi="Arial" w:cs="Arial"/>
        </w:rPr>
        <w:t xml:space="preserve">ałączniku nr 1 do Porozumienia, z zastrzeżeniem postanowień ust. </w:t>
      </w:r>
      <w:r>
        <w:rPr>
          <w:rFonts w:ascii="Arial" w:hAnsi="Arial" w:cs="Arial"/>
        </w:rPr>
        <w:fldChar w:fldCharType="begin"/>
      </w:r>
      <w:r>
        <w:rPr>
          <w:rFonts w:ascii="Arial" w:hAnsi="Arial" w:cs="Arial"/>
        </w:rPr>
        <w:instrText xml:space="preserve"> REF _Ref12448358 \r \h  \* MERGEFORMAT </w:instrText>
      </w:r>
      <w:r>
        <w:rPr>
          <w:rFonts w:ascii="Arial" w:hAnsi="Arial" w:cs="Arial"/>
        </w:rPr>
      </w:r>
      <w:r>
        <w:rPr>
          <w:rFonts w:ascii="Arial" w:hAnsi="Arial" w:cs="Arial"/>
        </w:rPr>
        <w:fldChar w:fldCharType="separate"/>
      </w:r>
      <w:r w:rsidR="00A14CB9">
        <w:rPr>
          <w:rFonts w:ascii="Arial" w:hAnsi="Arial" w:cs="Arial"/>
        </w:rPr>
        <w:t>2</w:t>
      </w:r>
      <w:r>
        <w:rPr>
          <w:rFonts w:ascii="Arial" w:hAnsi="Arial" w:cs="Arial"/>
        </w:rPr>
        <w:fldChar w:fldCharType="end"/>
      </w:r>
      <w:r>
        <w:rPr>
          <w:rFonts w:ascii="Arial" w:hAnsi="Arial" w:cs="Arial"/>
        </w:rPr>
        <w:t>.</w:t>
      </w:r>
      <w:r w:rsidRPr="007304B6">
        <w:rPr>
          <w:rFonts w:ascii="Arial" w:hAnsi="Arial" w:cs="Arial"/>
        </w:rPr>
        <w:t xml:space="preserve"> poniżej. </w:t>
      </w:r>
    </w:p>
    <w:p w14:paraId="1B892091" w14:textId="77777777" w:rsidR="009049B0" w:rsidRPr="007304B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Zdalny Dostęp może zostać zablokowany przez Zamawiającego, co jest jednoznaczne z rozwiązaniem niniejszego Porozumienia przez Zamawiającego bez zachowania okresu wypowiedzenia, w przypadku:</w:t>
      </w:r>
    </w:p>
    <w:p w14:paraId="76B31EC8"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naruszenia postanowień § 4, § 5, bądź § 6 Porozumienia;</w:t>
      </w:r>
    </w:p>
    <w:p w14:paraId="50B0E321"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niespełnienia wymogów potwierdzonych w oświadczeniu, o którym mowa w § 2 ust. 5</w:t>
      </w:r>
      <w:r>
        <w:rPr>
          <w:rFonts w:ascii="Arial" w:hAnsi="Arial" w:cs="Arial"/>
        </w:rPr>
        <w:t>.</w:t>
      </w:r>
      <w:r w:rsidRPr="007304B6">
        <w:rPr>
          <w:rFonts w:ascii="Arial" w:hAnsi="Arial" w:cs="Arial"/>
        </w:rPr>
        <w:t xml:space="preserve"> powyżej;</w:t>
      </w:r>
    </w:p>
    <w:p w14:paraId="2D064839"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wniosku o zablokowanie Zdalnego Dostępu złożonego przez właściciela biznesowego zasobu teleinformatycznego (po stronie Zamawiającego), do którego realizowany jest dostęp;</w:t>
      </w:r>
    </w:p>
    <w:p w14:paraId="650D8760"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color w:val="000000"/>
        </w:rPr>
        <w:t>rozwiązania lub wygaśnięcia Umowy, a także uchylenia bądź zniweczenia skutków prawnych Umowy</w:t>
      </w:r>
      <w:r w:rsidRPr="007304B6">
        <w:rPr>
          <w:rFonts w:ascii="Arial" w:hAnsi="Arial" w:cs="Arial"/>
        </w:rPr>
        <w:t>;</w:t>
      </w:r>
    </w:p>
    <w:p w14:paraId="530F5174"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lastRenderedPageBreak/>
        <w:t>wykrycia szkodliwego oprogramowania na komputerze korzystającym ze Zdalnego Dostępu lub innego oprogramowania zagrażającego bezpieczeństwu zasobów teleinformatycznych Zamawiającego;</w:t>
      </w:r>
    </w:p>
    <w:p w14:paraId="0DB4B858"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spowodowania incydentu związanego z bezpieczeństwem teleinformatycznym zasobów Zamawiającego lub bezpieczeństwem informacji Zamawiającego.</w:t>
      </w:r>
    </w:p>
    <w:p w14:paraId="6910BC57" w14:textId="77777777" w:rsidR="009049B0" w:rsidRPr="00B96B2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W przypadku, o którym mowa w § 3 ust. 2</w:t>
      </w:r>
      <w:r>
        <w:rPr>
          <w:rFonts w:ascii="Arial" w:hAnsi="Arial" w:cs="Arial"/>
        </w:rPr>
        <w:t>.</w:t>
      </w:r>
      <w:r w:rsidRPr="007304B6">
        <w:rPr>
          <w:rFonts w:ascii="Arial" w:hAnsi="Arial" w:cs="Arial"/>
        </w:rPr>
        <w:t xml:space="preserve"> powyżej, Zamawiający uprawniony będzie do wszczęcia procedury zablokowania Zdalnego Dostępu.</w:t>
      </w:r>
    </w:p>
    <w:p w14:paraId="42165489"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4</w:t>
      </w:r>
    </w:p>
    <w:p w14:paraId="6DB5DA11"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Zasady korzystania</w:t>
      </w:r>
    </w:p>
    <w:p w14:paraId="747BB742"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Zasoby teleinformatyczne Zamawiającego udostępnione poprzez Zdalny Dostęp mogą być wykorzystywane przez Wykonawcę, w tym przez osoby uprawnione do korzystania ze Zdalnego Dostępu wyłącznie zgodnie z ich przeznaczeniem.</w:t>
      </w:r>
    </w:p>
    <w:p w14:paraId="49324D32"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oraz osoby uprawnione po jego stronie do korzystania ze Zdalnego Dostępu zobowiązani są do:</w:t>
      </w:r>
    </w:p>
    <w:p w14:paraId="29C8587F"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 xml:space="preserve">korzystania ze Zdalnego Dostępu wyłącznie w celu realizacji Umowy, w zakresie posiadanych, zatwierdzonych uprawnień i z zachowaniem należytej staranności przy ich używaniu; </w:t>
      </w:r>
    </w:p>
    <w:p w14:paraId="05F7D81B"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pozyskiwania i przetwarzania wyłącznie informacji niezbędnych do realizacji Umowy;</w:t>
      </w:r>
    </w:p>
    <w:p w14:paraId="102A40BB"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niewykorzystywania nieautoryzowanych przez Zamawiającego mechanizmów służących do uzyskiwania Zdalnego Dostępu;</w:t>
      </w:r>
    </w:p>
    <w:p w14:paraId="4001ECE6"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korzystania ze Zdalnego Dostępu wyłącznie w miejscach i w taki sposób</w:t>
      </w:r>
      <w:r>
        <w:rPr>
          <w:rFonts w:ascii="Arial" w:hAnsi="Arial" w:cs="Arial"/>
        </w:rPr>
        <w:t>,</w:t>
      </w:r>
      <w:r w:rsidRPr="007304B6">
        <w:rPr>
          <w:rFonts w:ascii="Arial" w:hAnsi="Arial" w:cs="Arial"/>
        </w:rPr>
        <w:t xml:space="preserve"> aby zapewnić ochronę informacji Zamawiającego, wyświetlanych na ekranie lub do których dostęp możliwy jest z wykorzystaniem urządzenia, z którego realizowany jest Zdalny Dostęp;</w:t>
      </w:r>
    </w:p>
    <w:p w14:paraId="24E9F86A"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zapewnienia ochrony dla informacji dotyczących parametrów technicznych i technologicznych Zdalnego Dostępu, w szczególności nieprzekazywania tych informacji osobom nieuprawnionym;</w:t>
      </w:r>
    </w:p>
    <w:p w14:paraId="3EEBD193"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stosowania się do obowiązujących u Zamawiającego procedur i zasad bezpieczeństwa teleinformatycznego, w zakresie wynikającym z Umowy, realizacji przedmiotu Umowy oraz niniejszego Porozumienia.</w:t>
      </w:r>
    </w:p>
    <w:p w14:paraId="77D3D0C9"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 xml:space="preserve">Wykonawca odpowiada wobec Zamawiającego za zapewnienie dostępu do środków uwierzytelniających wyłącznie osobom uprawnionym oraz zapewni właściwą ochronę przed dostępem do tych środków osób nieuprawnionych. </w:t>
      </w:r>
    </w:p>
    <w:p w14:paraId="13FDADCD" w14:textId="77777777" w:rsidR="009049B0" w:rsidRPr="00B96B2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bez zbędnej zwłoki powiadomi przedstawiciela Zamawiającego, określonego w § 5 ust. 4</w:t>
      </w:r>
      <w:r>
        <w:rPr>
          <w:rFonts w:ascii="Arial" w:hAnsi="Arial" w:cs="Arial"/>
        </w:rPr>
        <w:t>.</w:t>
      </w:r>
      <w:r w:rsidRPr="007304B6">
        <w:rPr>
          <w:rFonts w:ascii="Arial" w:hAnsi="Arial" w:cs="Arial"/>
        </w:rPr>
        <w:t xml:space="preserve">, o każdym zauważonym przez niego zakresie dostępu, który </w:t>
      </w:r>
      <w:r w:rsidRPr="007304B6">
        <w:rPr>
          <w:rFonts w:ascii="Arial" w:hAnsi="Arial" w:cs="Arial"/>
        </w:rPr>
        <w:lastRenderedPageBreak/>
        <w:t>jest nieadekwatny do zakresu uprawnień określonych w Porozumieniu oraz nieadekwatny do realizacji przedmiotu Umowy.</w:t>
      </w:r>
    </w:p>
    <w:p w14:paraId="060151D7"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5</w:t>
      </w:r>
    </w:p>
    <w:p w14:paraId="7BAD59B4"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Współdziałanie Stron</w:t>
      </w:r>
    </w:p>
    <w:p w14:paraId="44573BDC"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Strony są zobowiązane do współpracy w zakresie nadzoru nad realizacją Porozumienia.</w:t>
      </w:r>
    </w:p>
    <w:p w14:paraId="61A04F4C"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Osoby uprawnione do korzystania ze Zdalnego Dostępu zobowiązane są do bezzwłocznego informowania przedstawiciela Zamawiającego o każdym:</w:t>
      </w:r>
    </w:p>
    <w:p w14:paraId="5E0EF16C"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zauważonym przypadku naruszenia bezpieczeństwa zasobów teleinformatycznych Zamawiającego, bezpieczeństwa informacji Zamawiającego lub bezpieczeństwa zasobów teleinformatycznych Wykonawcy wykorzystywanych do Zdalnego Dostępu;</w:t>
      </w:r>
    </w:p>
    <w:p w14:paraId="7E509BC4"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stwierdzonym przypadku naruszenia integralności sprzętu, oprogramowania bądź podejrzeniu próby takiego naruszenia;</w:t>
      </w:r>
    </w:p>
    <w:p w14:paraId="75749EBE"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podejrzeniu ujawnienia indywidualnych środków uwierzytelniających wykorzystywanych do Zdalnego Dostępu.</w:t>
      </w:r>
    </w:p>
    <w:p w14:paraId="15FAD8A3" w14:textId="77777777" w:rsidR="009049B0" w:rsidRPr="007304B6" w:rsidRDefault="009049B0" w:rsidP="003D1E98">
      <w:pPr>
        <w:pStyle w:val="Tekstpodstawowy"/>
        <w:numPr>
          <w:ilvl w:val="0"/>
          <w:numId w:val="46"/>
        </w:numPr>
        <w:tabs>
          <w:tab w:val="clear" w:pos="360"/>
        </w:tabs>
        <w:spacing w:after="200"/>
        <w:ind w:left="540" w:hanging="540"/>
        <w:rPr>
          <w:rFonts w:ascii="Arial" w:hAnsi="Arial" w:cs="Arial"/>
        </w:rPr>
      </w:pPr>
      <w:r w:rsidRPr="007304B6">
        <w:rPr>
          <w:rFonts w:ascii="Arial" w:hAnsi="Arial" w:cs="Arial"/>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53559132"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Strony będą dokonywały bieżących uzgodnień dotyczących Zdalnego Dostępu poprzez swoich przedstawicieli odpowiedzialnych za realizację Porozumienia:</w:t>
      </w:r>
    </w:p>
    <w:p w14:paraId="14B01CE8" w14:textId="77777777" w:rsidR="009049B0" w:rsidRPr="007304B6" w:rsidRDefault="009049B0" w:rsidP="009049B0">
      <w:pPr>
        <w:pStyle w:val="Tekstpodstawowy"/>
        <w:spacing w:after="200"/>
        <w:ind w:left="567"/>
        <w:rPr>
          <w:rFonts w:ascii="Arial" w:hAnsi="Arial" w:cs="Arial"/>
        </w:rPr>
      </w:pPr>
      <w:r w:rsidRPr="007304B6">
        <w:rPr>
          <w:rFonts w:ascii="Arial" w:hAnsi="Arial" w:cs="Arial"/>
          <w:u w:val="single"/>
        </w:rPr>
        <w:t>Przedstawiciel Zamawiającego:</w:t>
      </w:r>
    </w:p>
    <w:p w14:paraId="4351BFC8" w14:textId="77777777" w:rsidR="009049B0" w:rsidRPr="007304B6" w:rsidRDefault="009049B0" w:rsidP="009049B0">
      <w:pPr>
        <w:pStyle w:val="Tekstpodstawowy"/>
        <w:spacing w:after="200"/>
        <w:ind w:left="567"/>
        <w:rPr>
          <w:rFonts w:ascii="Arial" w:hAnsi="Arial" w:cs="Arial"/>
        </w:rPr>
      </w:pPr>
      <w:r w:rsidRPr="007304B6">
        <w:rPr>
          <w:rFonts w:ascii="Arial" w:hAnsi="Arial" w:cs="Arial"/>
        </w:rPr>
        <w:t>……</w:t>
      </w:r>
    </w:p>
    <w:p w14:paraId="32372AC8" w14:textId="77777777" w:rsidR="009049B0" w:rsidRPr="00911D2C" w:rsidRDefault="009049B0" w:rsidP="009049B0">
      <w:pPr>
        <w:pStyle w:val="Tekstpodstawowy"/>
        <w:spacing w:after="200"/>
        <w:ind w:left="567"/>
        <w:rPr>
          <w:rFonts w:ascii="Arial" w:hAnsi="Arial" w:cs="Arial"/>
        </w:rPr>
      </w:pPr>
      <w:r w:rsidRPr="00911D2C">
        <w:rPr>
          <w:rFonts w:ascii="Arial" w:hAnsi="Arial" w:cs="Arial"/>
        </w:rPr>
        <w:t>Tel. :</w:t>
      </w:r>
    </w:p>
    <w:p w14:paraId="09710D4E" w14:textId="77777777" w:rsidR="009049B0" w:rsidRPr="00911D2C" w:rsidRDefault="009049B0" w:rsidP="009049B0">
      <w:pPr>
        <w:pStyle w:val="Tekstpodstawowy"/>
        <w:spacing w:after="200"/>
        <w:ind w:left="567"/>
        <w:rPr>
          <w:rFonts w:ascii="Arial" w:hAnsi="Arial" w:cs="Arial"/>
        </w:rPr>
      </w:pPr>
      <w:r w:rsidRPr="00911D2C">
        <w:rPr>
          <w:rFonts w:ascii="Arial" w:hAnsi="Arial" w:cs="Arial"/>
        </w:rPr>
        <w:t>Fax :</w:t>
      </w:r>
    </w:p>
    <w:p w14:paraId="51182A39" w14:textId="77777777" w:rsidR="009049B0" w:rsidRPr="00B96B26" w:rsidRDefault="009049B0" w:rsidP="009049B0">
      <w:pPr>
        <w:pStyle w:val="Tekstpodstawowy"/>
        <w:spacing w:after="200"/>
        <w:ind w:left="567"/>
        <w:rPr>
          <w:rFonts w:ascii="Arial" w:hAnsi="Arial" w:cs="Arial"/>
          <w:u w:val="single"/>
        </w:rPr>
      </w:pPr>
      <w:r w:rsidRPr="00911D2C">
        <w:rPr>
          <w:rFonts w:ascii="Arial" w:hAnsi="Arial" w:cs="Arial"/>
        </w:rPr>
        <w:t>Adres e-mail :</w:t>
      </w:r>
    </w:p>
    <w:p w14:paraId="2718B216" w14:textId="77777777" w:rsidR="009049B0" w:rsidRPr="007304B6" w:rsidRDefault="009049B0" w:rsidP="009049B0">
      <w:pPr>
        <w:pStyle w:val="Tekstpodstawowy"/>
        <w:spacing w:after="200"/>
        <w:ind w:left="567"/>
        <w:rPr>
          <w:rFonts w:ascii="Arial" w:hAnsi="Arial" w:cs="Arial"/>
          <w:u w:val="single"/>
        </w:rPr>
      </w:pPr>
      <w:r w:rsidRPr="007304B6">
        <w:rPr>
          <w:rFonts w:ascii="Arial" w:hAnsi="Arial" w:cs="Arial"/>
          <w:u w:val="single"/>
        </w:rPr>
        <w:t>Przedstawiciel Wykonawcy:</w:t>
      </w:r>
    </w:p>
    <w:p w14:paraId="7974C69D" w14:textId="77777777" w:rsidR="009049B0" w:rsidRPr="007304B6" w:rsidRDefault="009049B0" w:rsidP="009049B0">
      <w:pPr>
        <w:pStyle w:val="Tekstpodstawowy"/>
        <w:spacing w:after="200"/>
        <w:ind w:left="567"/>
        <w:rPr>
          <w:rFonts w:ascii="Arial" w:hAnsi="Arial" w:cs="Arial"/>
        </w:rPr>
      </w:pPr>
      <w:r w:rsidRPr="007304B6">
        <w:rPr>
          <w:rFonts w:ascii="Arial" w:hAnsi="Arial" w:cs="Arial"/>
        </w:rPr>
        <w:t>……</w:t>
      </w:r>
    </w:p>
    <w:p w14:paraId="0FF45FF6" w14:textId="77777777" w:rsidR="009049B0" w:rsidRPr="00732D39" w:rsidRDefault="009049B0" w:rsidP="009049B0">
      <w:pPr>
        <w:pStyle w:val="Tekstpodstawowy"/>
        <w:spacing w:after="200"/>
        <w:ind w:left="567"/>
        <w:rPr>
          <w:rFonts w:ascii="Arial" w:hAnsi="Arial" w:cs="Arial"/>
        </w:rPr>
      </w:pPr>
      <w:r w:rsidRPr="00732D39">
        <w:rPr>
          <w:rFonts w:ascii="Arial" w:hAnsi="Arial" w:cs="Arial"/>
        </w:rPr>
        <w:t>Tel. :</w:t>
      </w:r>
    </w:p>
    <w:p w14:paraId="2D121BA3" w14:textId="77777777" w:rsidR="009049B0" w:rsidRPr="00732D39" w:rsidRDefault="009049B0" w:rsidP="009049B0">
      <w:pPr>
        <w:pStyle w:val="Tekstpodstawowy"/>
        <w:spacing w:after="200"/>
        <w:ind w:left="567"/>
        <w:rPr>
          <w:rFonts w:ascii="Arial" w:hAnsi="Arial" w:cs="Arial"/>
        </w:rPr>
      </w:pPr>
      <w:r w:rsidRPr="00732D39">
        <w:rPr>
          <w:rFonts w:ascii="Arial" w:hAnsi="Arial" w:cs="Arial"/>
        </w:rPr>
        <w:t>Fax :</w:t>
      </w:r>
    </w:p>
    <w:p w14:paraId="2ABB09B1" w14:textId="77777777" w:rsidR="009049B0" w:rsidRPr="007304B6" w:rsidRDefault="009049B0" w:rsidP="009049B0">
      <w:pPr>
        <w:pStyle w:val="Tekstpodstawowy"/>
        <w:spacing w:after="200"/>
        <w:ind w:left="567"/>
        <w:rPr>
          <w:rFonts w:ascii="Arial" w:hAnsi="Arial" w:cs="Arial"/>
          <w:u w:val="single"/>
        </w:rPr>
      </w:pPr>
      <w:r w:rsidRPr="00732D39">
        <w:rPr>
          <w:rFonts w:ascii="Arial" w:hAnsi="Arial" w:cs="Arial"/>
        </w:rPr>
        <w:t>Adres e-mail :</w:t>
      </w:r>
    </w:p>
    <w:p w14:paraId="646F9E18"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Zmiana przedstawiciela, numeru telefonu, numeru faksu i adresu e-mail, o których mowa w ust. 4</w:t>
      </w:r>
      <w:r>
        <w:rPr>
          <w:rFonts w:ascii="Arial" w:hAnsi="Arial" w:cs="Arial"/>
        </w:rPr>
        <w:t>.</w:t>
      </w:r>
      <w:r w:rsidRPr="007304B6">
        <w:rPr>
          <w:rFonts w:ascii="Arial" w:hAnsi="Arial" w:cs="Arial"/>
        </w:rPr>
        <w:t xml:space="preserve"> powyżej, nie stanowi zmiany Porozumienia i jest skuteczna z chwilą </w:t>
      </w:r>
      <w:r w:rsidRPr="007304B6">
        <w:rPr>
          <w:rFonts w:ascii="Arial" w:hAnsi="Arial" w:cs="Arial"/>
        </w:rPr>
        <w:lastRenderedPageBreak/>
        <w:t>powiadomienia drugiej Strony o dokonanej zmianie w formie pisemnej lub za pomocą poczty elektronicznej. Uzgodnienia i decyzje przedstawicieli będą wiążące dla Stron, tak długo jak nie zmieniają postanowień Porozumienia.</w:t>
      </w:r>
    </w:p>
    <w:p w14:paraId="2910F3E9" w14:textId="77777777" w:rsidR="009049B0" w:rsidRPr="00B96B2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Wszelkie incydenty związane z bezpieczeństwem teleinformatycznym dotyczące Zdalnego Dostępu oraz ewentualne problemy ze Zdalnym Dostępem należy zgłaszać do przedstawiciela Zamawiającego, określonego w ust. 4</w:t>
      </w:r>
      <w:r>
        <w:rPr>
          <w:rFonts w:ascii="Arial" w:hAnsi="Arial" w:cs="Arial"/>
        </w:rPr>
        <w:t>.</w:t>
      </w:r>
      <w:r w:rsidRPr="007304B6">
        <w:rPr>
          <w:rFonts w:ascii="Arial" w:hAnsi="Arial" w:cs="Arial"/>
        </w:rPr>
        <w:t xml:space="preserve"> powyżej.</w:t>
      </w:r>
    </w:p>
    <w:p w14:paraId="0A69E86C"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6</w:t>
      </w:r>
    </w:p>
    <w:p w14:paraId="1C06223F"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Prawo kontroli</w:t>
      </w:r>
    </w:p>
    <w:p w14:paraId="325C8867"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 xml:space="preserve">Zamawiający ma prawo do kontroli sposobów wykorzystywania Zdalnego Dostępu przez Wykonawcę odnośnie zobowiązań, o których mowa w Porozumieniu, w formie kontroli przeprowadzanej przez przedstawicieli Zamawiającego lub przeprowadzanej przez podmiot zewnętrzny działający na jego koszt i zlecenie oraz do żądania złożenia pisemnych wyjaśnień przez Wykonawcę, w terminie 5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od dnia doręczenia Wykonawcy żądania złożenia wyjaśnień przez Zamawiającego.</w:t>
      </w:r>
    </w:p>
    <w:p w14:paraId="22E9B621"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Po kontroli, o której mowa w ust. 1</w:t>
      </w:r>
      <w:r>
        <w:rPr>
          <w:rFonts w:ascii="Arial" w:hAnsi="Arial" w:cs="Arial"/>
        </w:rPr>
        <w:t>.</w:t>
      </w:r>
      <w:r w:rsidRPr="007304B6">
        <w:rPr>
          <w:rFonts w:ascii="Arial" w:hAnsi="Arial" w:cs="Arial"/>
        </w:rPr>
        <w:t xml:space="preserve"> powyżej, Zamawiający może zredagować zalecenia pokontrolne i żądać ich wykonania oraz określić termin ich realizacji.</w:t>
      </w:r>
    </w:p>
    <w:p w14:paraId="7AFCDA3D"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realizować będzie prawo kontroli w godzinach pracy Wykonawcy i po uprzednim powiadomieniu Wykonawcy.</w:t>
      </w:r>
    </w:p>
    <w:p w14:paraId="514D5696"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Wykonawca zobowiązany jest do umożliwienia przeprowadzenia kontroli, o której mowa w ust. 1</w:t>
      </w:r>
      <w:r>
        <w:rPr>
          <w:rFonts w:ascii="Arial" w:hAnsi="Arial" w:cs="Arial"/>
        </w:rPr>
        <w:t>.</w:t>
      </w:r>
      <w:r w:rsidRPr="007304B6">
        <w:rPr>
          <w:rFonts w:ascii="Arial" w:hAnsi="Arial" w:cs="Arial"/>
        </w:rPr>
        <w:t xml:space="preserve"> powyżej.</w:t>
      </w:r>
    </w:p>
    <w:p w14:paraId="1EFF9F39"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4F8C024E"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Kontrola, o której mowa w ust. 1</w:t>
      </w:r>
      <w:r>
        <w:rPr>
          <w:rFonts w:ascii="Arial" w:hAnsi="Arial" w:cs="Arial"/>
        </w:rPr>
        <w:t>.</w:t>
      </w:r>
      <w:r w:rsidRPr="007304B6">
        <w:rPr>
          <w:rFonts w:ascii="Arial" w:hAnsi="Arial" w:cs="Arial"/>
        </w:rPr>
        <w:t xml:space="preserve"> powyżej</w:t>
      </w:r>
      <w:r>
        <w:rPr>
          <w:rFonts w:ascii="Arial" w:hAnsi="Arial" w:cs="Arial"/>
        </w:rPr>
        <w:t>,</w:t>
      </w:r>
      <w:r w:rsidRPr="007304B6">
        <w:rPr>
          <w:rFonts w:ascii="Arial" w:hAnsi="Arial" w:cs="Arial"/>
        </w:rPr>
        <w:t xml:space="preserve"> zostanie przeprowadzona wyłącznie pod względem oceny zgodności z wymaganiami określonymi w Porozumieniu.</w:t>
      </w:r>
    </w:p>
    <w:p w14:paraId="494157CE"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6AD26222"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ujawnienia powierzonych lub stosowanych haseł oraz środków służących do uwierzytelnienia w zasobach teleinformatycznych;</w:t>
      </w:r>
    </w:p>
    <w:p w14:paraId="240BAC90"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wykorzystywania przydzielonych uprawnień do zasobów teleinformatycznych do celów innych, niż związane z realizacją Umowy;</w:t>
      </w:r>
    </w:p>
    <w:p w14:paraId="6EE7CDAD"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niedopełnienia obowiązku odpowiedniego zabezpieczenia urządzeń oraz środków technicznych i organizacyjnych służących do realizacji Zdalnego Dostępu;</w:t>
      </w:r>
    </w:p>
    <w:p w14:paraId="4DCA5CFC"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lastRenderedPageBreak/>
        <w:t>samowolnego instalowania oprogramowania lub zmiany konfiguracji udostępnionych zasobów teleinformatycznych, chyba że czynności te są objęte zakresem Umowy i zostały uzgodnione przez Strony;</w:t>
      </w:r>
    </w:p>
    <w:p w14:paraId="675E0231" w14:textId="77777777" w:rsidR="009049B0" w:rsidRPr="00B96B2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niestosowania się do zasad bezpieczeństwa określonych w Porozumieniu.</w:t>
      </w:r>
    </w:p>
    <w:p w14:paraId="1C86F90E"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7</w:t>
      </w:r>
    </w:p>
    <w:p w14:paraId="010D4D1B"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Odpowiedzialność</w:t>
      </w:r>
    </w:p>
    <w:p w14:paraId="7653AF11"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 xml:space="preserve">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bezpieczeństwa teleinformatycznego określonych w </w:t>
      </w:r>
      <w:r>
        <w:rPr>
          <w:rFonts w:ascii="Arial" w:hAnsi="Arial" w:cs="Arial"/>
        </w:rPr>
        <w:t>z</w:t>
      </w:r>
      <w:r w:rsidRPr="007304B6">
        <w:rPr>
          <w:rFonts w:ascii="Arial" w:hAnsi="Arial" w:cs="Arial"/>
        </w:rPr>
        <w:t>ałączniku nr 2 do Porozumienia.</w:t>
      </w:r>
    </w:p>
    <w:p w14:paraId="03700A1B" w14:textId="1BBD0E7D"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sytuacjach, o których mowa w ust. 1</w:t>
      </w:r>
      <w:r>
        <w:rPr>
          <w:rFonts w:ascii="Arial" w:hAnsi="Arial" w:cs="Arial"/>
        </w:rPr>
        <w:t>.</w:t>
      </w:r>
      <w:r w:rsidRPr="007304B6">
        <w:rPr>
          <w:rFonts w:ascii="Arial" w:hAnsi="Arial" w:cs="Arial"/>
        </w:rPr>
        <w:t xml:space="preserve"> powyżej, Wykonawca zapłaci Zamawiającemu karę umowną w wysokości </w:t>
      </w:r>
      <w:r w:rsidR="00222A84">
        <w:rPr>
          <w:rFonts w:ascii="Arial" w:hAnsi="Arial" w:cs="Arial"/>
        </w:rPr>
        <w:t>10</w:t>
      </w:r>
      <w:r w:rsidRPr="007304B6">
        <w:rPr>
          <w:rFonts w:ascii="Arial" w:hAnsi="Arial" w:cs="Arial"/>
        </w:rPr>
        <w:t xml:space="preserve">0.000 zł (słownie: </w:t>
      </w:r>
      <w:r w:rsidR="00222A84">
        <w:rPr>
          <w:rFonts w:ascii="Arial" w:hAnsi="Arial" w:cs="Arial"/>
        </w:rPr>
        <w:t>sto</w:t>
      </w:r>
      <w:r w:rsidR="00222A84" w:rsidRPr="007304B6">
        <w:rPr>
          <w:rFonts w:ascii="Arial" w:hAnsi="Arial" w:cs="Arial"/>
        </w:rPr>
        <w:t xml:space="preserve"> </w:t>
      </w:r>
      <w:r w:rsidRPr="007304B6">
        <w:rPr>
          <w:rFonts w:ascii="Arial" w:hAnsi="Arial" w:cs="Arial"/>
        </w:rPr>
        <w:t>tysięcy) złotych za każde naruszenie.</w:t>
      </w:r>
    </w:p>
    <w:p w14:paraId="7C404E40" w14:textId="77777777" w:rsidR="009049B0" w:rsidRPr="00DF32E8"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 xml:space="preserve">Uprawnienie do otrzymania kary umownej </w:t>
      </w:r>
      <w:r w:rsidRPr="007304B6">
        <w:rPr>
          <w:rFonts w:ascii="Arial" w:hAnsi="Arial" w:cs="Arial"/>
          <w:color w:val="000000"/>
        </w:rPr>
        <w:t>nie ogranicza prawa Zamawiającego do dochodzenia od Wykonawcy odszkodowania na zasadach ogólnych</w:t>
      </w:r>
      <w:r w:rsidRPr="00DF32E8">
        <w:rPr>
          <w:rFonts w:ascii="Arial" w:hAnsi="Arial" w:cs="Arial"/>
          <w:color w:val="000000"/>
        </w:rPr>
        <w:t xml:space="preserve"> w przypadku, gdy wysokość poniesionej szkody przewyższa zastrzeżoną wysokość kary umownej</w:t>
      </w:r>
      <w:r w:rsidRPr="00DF32E8">
        <w:rPr>
          <w:rFonts w:ascii="Arial" w:hAnsi="Arial" w:cs="Arial"/>
        </w:rPr>
        <w:t xml:space="preserve">. </w:t>
      </w:r>
    </w:p>
    <w:p w14:paraId="4A06E00A"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przypadku naruszenia postanowień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04CDC3F7"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przypadku braku możliwości skorzystania przez Wykonawcę ze Zdalnego Dostępu odpowiedzialność odszkodowawcza Zamawiającego, bez względu na jej podstawę, jest wyłączona.</w:t>
      </w:r>
    </w:p>
    <w:p w14:paraId="64E39685" w14:textId="77777777" w:rsidR="009049B0" w:rsidRPr="00B96B2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Odpowiedzialność Wykonawcy wynikająca z Porozumienia lub z nim związana nie podlega jakimkolwiek ograniczeniom.</w:t>
      </w:r>
    </w:p>
    <w:p w14:paraId="0A126A93"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8</w:t>
      </w:r>
    </w:p>
    <w:p w14:paraId="7F8F3F59"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Dostępność</w:t>
      </w:r>
    </w:p>
    <w:p w14:paraId="357E3125" w14:textId="77777777" w:rsidR="009049B0" w:rsidRPr="007304B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Zamawiający dołoży wszelkich starań, aby zapewnić dostępność Zdalnego Dostępu do zasobów teleinformatycznych, jednak nie gwarantuje ciągłości takiego dostępu.</w:t>
      </w:r>
    </w:p>
    <w:p w14:paraId="45301D00" w14:textId="77777777" w:rsidR="009049B0" w:rsidRPr="007304B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Zamawiający może ograniczyć lub czasowo zawiesić Zdalny Dostęp w dowolnym momencie, gdy uzna to za konieczne.</w:t>
      </w:r>
    </w:p>
    <w:p w14:paraId="61D56A8E" w14:textId="77777777" w:rsidR="009049B0" w:rsidRPr="00B96B2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Brak możliwości skorzystania przez Wykonawcę ze Zdalnego Dostępu nie zwalnia Wykonawcy z odpowiedzialności za niewykonanie lub nienależyte wykonanie Umowy.</w:t>
      </w:r>
    </w:p>
    <w:p w14:paraId="5365B675"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9</w:t>
      </w:r>
    </w:p>
    <w:p w14:paraId="00157D6D"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lastRenderedPageBreak/>
        <w:t>Rozwiązanie Porozumienia</w:t>
      </w:r>
    </w:p>
    <w:p w14:paraId="537966AF" w14:textId="77777777" w:rsidR="009049B0" w:rsidRPr="007304B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każdym czasie w drodze porozumienia Stron, zawartego na piśmie pod rygorem nieważności.</w:t>
      </w:r>
    </w:p>
    <w:p w14:paraId="7365283B" w14:textId="77777777" w:rsidR="009049B0" w:rsidRPr="007304B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drodze pisemnego (pod rygorem nieważności) oświadczenia o wypowiedzeniu Porozumienia, z zachowaniem 30 dniowego okresu wypowiedzenia.</w:t>
      </w:r>
    </w:p>
    <w:p w14:paraId="0AC5530D" w14:textId="77777777" w:rsidR="009049B0" w:rsidRPr="00B96B2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przez Zamawiającego w drodze wypowiedzenia bez zachowania okresu wypowiedzenia w przypadkach zagrożenia bezpieczeństwa zasobów teleinformatycznych Zamawiającego, a także w przypadkach wskazanych w § 3 ust. 2</w:t>
      </w:r>
      <w:r>
        <w:rPr>
          <w:rFonts w:ascii="Arial" w:hAnsi="Arial" w:cs="Arial"/>
        </w:rPr>
        <w:t>.</w:t>
      </w:r>
      <w:r w:rsidRPr="007304B6">
        <w:rPr>
          <w:rFonts w:ascii="Arial" w:hAnsi="Arial" w:cs="Arial"/>
        </w:rPr>
        <w:t xml:space="preserve"> Porozumienia. </w:t>
      </w:r>
    </w:p>
    <w:p w14:paraId="4F0FD7B0"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10</w:t>
      </w:r>
    </w:p>
    <w:p w14:paraId="2DD25D18"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Postanowienia końcowe</w:t>
      </w:r>
    </w:p>
    <w:p w14:paraId="7A4A399B"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Niniejsze Porozumienie wchodzi w życie z dniem jego podpisania przez Strony. Od dnia wejścia w życie Porozumienie stanowi integralną część Umowy.</w:t>
      </w:r>
    </w:p>
    <w:p w14:paraId="0C90F1FD"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Strony postanawiają, iż wszelkie spory związane z wykonaniem Porozumienia rozwiązywane będą polubownie. W przypadku braku polubownego zakończenia sporu sądem właściwym dla jego rozstrzygnięcia będzie sąd właściwy ze względu na siedzibę Zamawiającego.</w:t>
      </w:r>
    </w:p>
    <w:p w14:paraId="2FA021FF"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Wszelkie zmiany i uzupełnienia niniejszego Porozumienia będą sporządzone w formie pisemnej pod rygorem nieważności.</w:t>
      </w:r>
    </w:p>
    <w:p w14:paraId="2D44F81F"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Załączniki do niniejszego Porozumienia stanowią jego integralną część.</w:t>
      </w:r>
    </w:p>
    <w:p w14:paraId="49EF97DA" w14:textId="77777777" w:rsidR="009049B0" w:rsidRPr="00B96B2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Porozumienie sporządzono w dwóch jednobrzmiących egzemplarzach, po jednym dla każdej ze Stron.</w:t>
      </w:r>
    </w:p>
    <w:p w14:paraId="07A150D4" w14:textId="77777777" w:rsidR="009049B0" w:rsidRPr="007304B6" w:rsidRDefault="009049B0" w:rsidP="009049B0">
      <w:pPr>
        <w:pStyle w:val="Tekstpodstawowy"/>
        <w:spacing w:after="200"/>
        <w:rPr>
          <w:rFonts w:ascii="Arial" w:hAnsi="Arial" w:cs="Arial"/>
        </w:rPr>
      </w:pPr>
    </w:p>
    <w:p w14:paraId="52A68532" w14:textId="77777777" w:rsidR="009049B0" w:rsidRPr="007304B6" w:rsidRDefault="009049B0" w:rsidP="009049B0">
      <w:pPr>
        <w:pStyle w:val="Tekstpodstawowy"/>
        <w:spacing w:after="200"/>
        <w:ind w:left="1418"/>
        <w:rPr>
          <w:rFonts w:ascii="Arial" w:hAnsi="Arial" w:cs="Arial"/>
          <w:b/>
        </w:rPr>
      </w:pPr>
      <w:r w:rsidRPr="007304B6">
        <w:rPr>
          <w:rFonts w:ascii="Arial" w:hAnsi="Arial" w:cs="Arial"/>
          <w:b/>
        </w:rPr>
        <w:t>ZAMAWIAJĄCY                                                   WYKONAWCA</w:t>
      </w:r>
    </w:p>
    <w:p w14:paraId="5950A122" w14:textId="77777777" w:rsidR="009049B0" w:rsidRPr="007304B6" w:rsidRDefault="009049B0" w:rsidP="009049B0">
      <w:pPr>
        <w:pStyle w:val="Tekstpodstawowy"/>
        <w:spacing w:after="200"/>
        <w:rPr>
          <w:rFonts w:ascii="Arial" w:hAnsi="Arial" w:cs="Arial"/>
        </w:rPr>
      </w:pPr>
    </w:p>
    <w:p w14:paraId="05428A9E" w14:textId="77777777" w:rsidR="009049B0" w:rsidRPr="007304B6" w:rsidRDefault="009049B0" w:rsidP="009049B0">
      <w:pPr>
        <w:pStyle w:val="Tekstpodstawowy"/>
        <w:spacing w:after="200"/>
        <w:rPr>
          <w:rFonts w:ascii="Arial" w:hAnsi="Arial" w:cs="Arial"/>
        </w:rPr>
      </w:pPr>
      <w:r w:rsidRPr="007304B6">
        <w:rPr>
          <w:rFonts w:ascii="Arial" w:hAnsi="Arial" w:cs="Arial"/>
        </w:rPr>
        <w:t>Załączniki:</w:t>
      </w:r>
    </w:p>
    <w:p w14:paraId="64CC8D23" w14:textId="77777777" w:rsidR="009049B0" w:rsidRPr="007304B6" w:rsidRDefault="009049B0" w:rsidP="009049B0">
      <w:pPr>
        <w:pStyle w:val="Tekstpodstawowy"/>
        <w:spacing w:after="200"/>
        <w:rPr>
          <w:rFonts w:ascii="Arial" w:hAnsi="Arial" w:cs="Arial"/>
        </w:rPr>
      </w:pPr>
      <w:r w:rsidRPr="007304B6">
        <w:rPr>
          <w:rFonts w:ascii="Arial" w:hAnsi="Arial" w:cs="Arial"/>
        </w:rPr>
        <w:t>Załącznik nr 1 – Zakres Zdalnego Dostępu i Lista Osób Uprawnionych</w:t>
      </w:r>
    </w:p>
    <w:p w14:paraId="164F6B55" w14:textId="77777777" w:rsidR="009049B0" w:rsidRPr="007304B6" w:rsidRDefault="009049B0" w:rsidP="009049B0">
      <w:pPr>
        <w:pStyle w:val="Tekstpodstawowy"/>
        <w:spacing w:after="200"/>
        <w:rPr>
          <w:rFonts w:ascii="Arial" w:hAnsi="Arial" w:cs="Arial"/>
        </w:rPr>
      </w:pPr>
      <w:r w:rsidRPr="007304B6">
        <w:rPr>
          <w:rFonts w:ascii="Arial" w:hAnsi="Arial" w:cs="Arial"/>
        </w:rPr>
        <w:t xml:space="preserve">Załącznik nr 2 </w:t>
      </w:r>
      <w:r>
        <w:rPr>
          <w:rFonts w:ascii="Arial" w:hAnsi="Arial" w:cs="Arial"/>
        </w:rPr>
        <w:t>–</w:t>
      </w:r>
      <w:r w:rsidRPr="007304B6">
        <w:rPr>
          <w:rFonts w:ascii="Arial" w:hAnsi="Arial" w:cs="Arial"/>
        </w:rPr>
        <w:t xml:space="preserve"> Zasady bezpieczeństwa teleinformatycznego stosowane przy Zdalnym Dostępie</w:t>
      </w:r>
    </w:p>
    <w:p w14:paraId="7FD559C4" w14:textId="77777777" w:rsidR="009049B0" w:rsidRDefault="009049B0" w:rsidP="009049B0">
      <w:pPr>
        <w:pStyle w:val="Tekstpodstawowy"/>
        <w:spacing w:after="200"/>
        <w:rPr>
          <w:rFonts w:ascii="Arial" w:hAnsi="Arial" w:cs="Arial"/>
        </w:rPr>
        <w:sectPr w:rsidR="009049B0">
          <w:pgSz w:w="11906" w:h="16838"/>
          <w:pgMar w:top="1417" w:right="1417" w:bottom="1417" w:left="1417" w:header="708" w:footer="708" w:gutter="0"/>
          <w:cols w:space="708"/>
          <w:docGrid w:linePitch="360"/>
        </w:sectPr>
      </w:pPr>
      <w:r w:rsidRPr="007304B6">
        <w:rPr>
          <w:rFonts w:ascii="Arial" w:hAnsi="Arial" w:cs="Arial"/>
        </w:rPr>
        <w:t xml:space="preserve">Załącznik nr 3 </w:t>
      </w:r>
      <w:r>
        <w:rPr>
          <w:rFonts w:ascii="Arial" w:hAnsi="Arial" w:cs="Arial"/>
        </w:rPr>
        <w:t>–</w:t>
      </w:r>
      <w:r w:rsidRPr="007304B6">
        <w:rPr>
          <w:rFonts w:ascii="Arial" w:hAnsi="Arial" w:cs="Arial"/>
        </w:rPr>
        <w:t xml:space="preserve"> Oświadczenie Wykonawcy</w:t>
      </w:r>
    </w:p>
    <w:p w14:paraId="0C068934" w14:textId="1A2672C5" w:rsidR="009049B0" w:rsidRPr="007304B6" w:rsidRDefault="009049B0" w:rsidP="009049B0">
      <w:pPr>
        <w:suppressAutoHyphens/>
        <w:spacing w:after="200" w:line="276" w:lineRule="auto"/>
        <w:rPr>
          <w:rFonts w:ascii="Arial" w:hAnsi="Arial" w:cs="Arial"/>
          <w:b/>
          <w:sz w:val="22"/>
          <w:szCs w:val="22"/>
        </w:rPr>
      </w:pPr>
      <w:r w:rsidRPr="007304B6">
        <w:rPr>
          <w:rFonts w:ascii="Arial" w:hAnsi="Arial" w:cs="Arial"/>
          <w:b/>
          <w:sz w:val="22"/>
          <w:szCs w:val="22"/>
        </w:rPr>
        <w:lastRenderedPageBreak/>
        <w:t>Załącznik nr 1</w:t>
      </w:r>
      <w:r w:rsidRPr="007304B6">
        <w:rPr>
          <w:rFonts w:ascii="Arial" w:hAnsi="Arial" w:cs="Arial"/>
          <w:b/>
          <w:color w:val="000000"/>
          <w:sz w:val="22"/>
          <w:szCs w:val="22"/>
        </w:rPr>
        <w:t xml:space="preserve"> do Porozumienia</w:t>
      </w:r>
      <w:r w:rsidR="00744F09">
        <w:rPr>
          <w:rFonts w:ascii="Arial" w:hAnsi="Arial" w:cs="Arial"/>
          <w:b/>
          <w:sz w:val="22"/>
          <w:szCs w:val="22"/>
        </w:rPr>
        <w:t xml:space="preserve"> - </w:t>
      </w:r>
      <w:r w:rsidRPr="007304B6">
        <w:rPr>
          <w:rFonts w:ascii="Arial" w:hAnsi="Arial" w:cs="Arial"/>
          <w:b/>
          <w:sz w:val="22"/>
          <w:szCs w:val="22"/>
        </w:rPr>
        <w:t>Zakres Zdalnego Dostępu i Lista Osób Uprawnionych</w:t>
      </w:r>
    </w:p>
    <w:p w14:paraId="71CA4C6E" w14:textId="77777777" w:rsidR="009049B0" w:rsidRPr="00B96B26" w:rsidRDefault="009049B0" w:rsidP="003D1E98">
      <w:pPr>
        <w:numPr>
          <w:ilvl w:val="0"/>
          <w:numId w:val="52"/>
        </w:numPr>
        <w:tabs>
          <w:tab w:val="clear" w:pos="360"/>
        </w:tabs>
        <w:spacing w:after="200" w:line="276" w:lineRule="auto"/>
        <w:ind w:left="-567" w:firstLine="0"/>
        <w:rPr>
          <w:rFonts w:ascii="Arial" w:hAnsi="Arial" w:cs="Arial"/>
          <w:b/>
          <w:sz w:val="22"/>
          <w:szCs w:val="22"/>
        </w:rPr>
      </w:pPr>
      <w:r w:rsidRPr="007304B6">
        <w:rPr>
          <w:rFonts w:ascii="Arial" w:hAnsi="Arial" w:cs="Arial"/>
          <w:b/>
          <w:sz w:val="22"/>
          <w:szCs w:val="22"/>
        </w:rPr>
        <w:t>Zakres Zdalnego Dostępu:</w:t>
      </w:r>
      <w:bookmarkStart w:id="13" w:name="_Toc113953466"/>
      <w:r w:rsidRPr="007304B6">
        <w:rPr>
          <w:rFonts w:ascii="Arial" w:hAnsi="Arial" w:cs="Arial"/>
          <w:b/>
          <w:sz w:val="22"/>
          <w:szCs w:val="22"/>
        </w:rPr>
        <w:t xml:space="preserve"> </w:t>
      </w:r>
    </w:p>
    <w:tbl>
      <w:tblPr>
        <w:tblW w:w="10920" w:type="dxa"/>
        <w:tblInd w:w="-601"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2"/>
        <w:gridCol w:w="1428"/>
        <w:gridCol w:w="1800"/>
        <w:gridCol w:w="1026"/>
        <w:gridCol w:w="1314"/>
        <w:gridCol w:w="1345"/>
        <w:gridCol w:w="1535"/>
        <w:gridCol w:w="1620"/>
      </w:tblGrid>
      <w:tr w:rsidR="009049B0" w:rsidRPr="00B96B26" w14:paraId="68731C2D" w14:textId="77777777" w:rsidTr="000351B1">
        <w:trPr>
          <w:trHeight w:val="680"/>
        </w:trPr>
        <w:tc>
          <w:tcPr>
            <w:tcW w:w="852" w:type="dxa"/>
            <w:shd w:val="clear" w:color="auto" w:fill="F3F3F3"/>
            <w:vAlign w:val="center"/>
            <w:hideMark/>
          </w:tcPr>
          <w:p w14:paraId="78E30F2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Lp.</w:t>
            </w:r>
          </w:p>
        </w:tc>
        <w:tc>
          <w:tcPr>
            <w:tcW w:w="1428" w:type="dxa"/>
            <w:shd w:val="clear" w:color="auto" w:fill="F3F3F3"/>
            <w:vAlign w:val="center"/>
            <w:hideMark/>
          </w:tcPr>
          <w:p w14:paraId="39C9E486"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Imię i nazwisko</w:t>
            </w:r>
          </w:p>
        </w:tc>
        <w:tc>
          <w:tcPr>
            <w:tcW w:w="1800" w:type="dxa"/>
            <w:shd w:val="clear" w:color="auto" w:fill="F3F3F3"/>
            <w:vAlign w:val="center"/>
            <w:hideMark/>
          </w:tcPr>
          <w:p w14:paraId="1150C4E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Nazwa zasobu, usługi / PORTY</w:t>
            </w:r>
          </w:p>
        </w:tc>
        <w:tc>
          <w:tcPr>
            <w:tcW w:w="1026" w:type="dxa"/>
            <w:shd w:val="clear" w:color="auto" w:fill="F3F3F3"/>
            <w:vAlign w:val="center"/>
            <w:hideMark/>
          </w:tcPr>
          <w:p w14:paraId="629F35D9"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Adres IP</w:t>
            </w:r>
          </w:p>
        </w:tc>
        <w:tc>
          <w:tcPr>
            <w:tcW w:w="1314" w:type="dxa"/>
            <w:shd w:val="clear" w:color="auto" w:fill="F3F3F3"/>
            <w:vAlign w:val="center"/>
            <w:hideMark/>
          </w:tcPr>
          <w:p w14:paraId="10E1B4CE"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Środowisko</w:t>
            </w:r>
          </w:p>
        </w:tc>
        <w:tc>
          <w:tcPr>
            <w:tcW w:w="1345" w:type="dxa"/>
            <w:shd w:val="clear" w:color="auto" w:fill="F3F3F3"/>
            <w:vAlign w:val="center"/>
            <w:hideMark/>
          </w:tcPr>
          <w:p w14:paraId="3DE1F6B0"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Nazwa konta</w:t>
            </w:r>
          </w:p>
        </w:tc>
        <w:tc>
          <w:tcPr>
            <w:tcW w:w="1535" w:type="dxa"/>
            <w:shd w:val="clear" w:color="auto" w:fill="F3F3F3"/>
            <w:vAlign w:val="center"/>
            <w:hideMark/>
          </w:tcPr>
          <w:p w14:paraId="20C18C17"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Poziom uprawnień</w:t>
            </w:r>
          </w:p>
        </w:tc>
        <w:tc>
          <w:tcPr>
            <w:tcW w:w="1620" w:type="dxa"/>
            <w:shd w:val="clear" w:color="auto" w:fill="F3F3F3"/>
            <w:vAlign w:val="center"/>
            <w:hideMark/>
          </w:tcPr>
          <w:p w14:paraId="3C281324"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Okres ważności uprawnień</w:t>
            </w:r>
          </w:p>
        </w:tc>
      </w:tr>
      <w:tr w:rsidR="009049B0" w:rsidRPr="00B96B26" w14:paraId="423761FD" w14:textId="77777777" w:rsidTr="00744F09">
        <w:trPr>
          <w:trHeight w:val="835"/>
        </w:trPr>
        <w:tc>
          <w:tcPr>
            <w:tcW w:w="852" w:type="dxa"/>
            <w:vAlign w:val="center"/>
          </w:tcPr>
          <w:p w14:paraId="230CCADB"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3CCF0B9A"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6DFCD6D4"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17CA7296"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4C9AA9CD"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6470F7FC"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5CE66892"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0E4683B5"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4FE0A8F3" w14:textId="77777777" w:rsidTr="00744F09">
        <w:trPr>
          <w:trHeight w:val="847"/>
        </w:trPr>
        <w:tc>
          <w:tcPr>
            <w:tcW w:w="852" w:type="dxa"/>
            <w:vAlign w:val="center"/>
          </w:tcPr>
          <w:p w14:paraId="61B6F954"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4388043A"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5416F073"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0F133B48"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6FD5E1EA"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7B48C704"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3207CBC8"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70217DB6"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1DDB0736" w14:textId="77777777" w:rsidTr="00744F09">
        <w:trPr>
          <w:trHeight w:val="832"/>
        </w:trPr>
        <w:tc>
          <w:tcPr>
            <w:tcW w:w="852" w:type="dxa"/>
            <w:vAlign w:val="center"/>
          </w:tcPr>
          <w:p w14:paraId="78BE599A"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3980554B"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0B54EAE7"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53C44C6D"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2CB4C764"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2E522058"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1FAFA1B8"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2FDBC9D7"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7C653D28" w14:textId="77777777" w:rsidTr="0068009A">
        <w:trPr>
          <w:trHeight w:val="843"/>
        </w:trPr>
        <w:tc>
          <w:tcPr>
            <w:tcW w:w="852" w:type="dxa"/>
            <w:vAlign w:val="center"/>
          </w:tcPr>
          <w:p w14:paraId="76B06EBE"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69955DD7"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223DF3D3"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3DBF9CA6"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7AE97294"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68DD95A5"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17C2BAC7"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248423FC" w14:textId="77777777" w:rsidR="009049B0" w:rsidRPr="00B96B26" w:rsidRDefault="009049B0" w:rsidP="000351B1">
            <w:pPr>
              <w:snapToGrid w:val="0"/>
              <w:spacing w:after="200" w:line="276" w:lineRule="auto"/>
              <w:rPr>
                <w:rFonts w:ascii="Arial" w:hAnsi="Arial" w:cs="Arial"/>
                <w:sz w:val="20"/>
                <w:szCs w:val="20"/>
              </w:rPr>
            </w:pPr>
          </w:p>
        </w:tc>
      </w:tr>
    </w:tbl>
    <w:p w14:paraId="2C49AB80" w14:textId="77777777" w:rsidR="009049B0" w:rsidRPr="00744F09" w:rsidRDefault="009049B0" w:rsidP="003D1E98">
      <w:pPr>
        <w:pStyle w:val="Tekstpodstawowy"/>
        <w:numPr>
          <w:ilvl w:val="0"/>
          <w:numId w:val="54"/>
        </w:numPr>
        <w:spacing w:before="120" w:after="0"/>
        <w:rPr>
          <w:rFonts w:ascii="Arial" w:hAnsi="Arial" w:cs="Arial"/>
          <w:sz w:val="18"/>
          <w:szCs w:val="18"/>
        </w:rPr>
      </w:pPr>
      <w:r w:rsidRPr="00744F09">
        <w:rPr>
          <w:rFonts w:ascii="Arial" w:hAnsi="Arial" w:cs="Arial"/>
          <w:sz w:val="18"/>
          <w:szCs w:val="18"/>
        </w:rPr>
        <w:t>Nazwa zasobu / usługi: dokładna nazwa systemu, aplikacji lub usługi do którego ma zostać przydzielony Zdalny Dostęp oraz zakres udostępnianych usług,</w:t>
      </w:r>
    </w:p>
    <w:p w14:paraId="21451AAE"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 xml:space="preserve">Adres IP: adres IP urządzenia, które wchodzi w skład danego systemu, np. adres IP serwera testowego </w:t>
      </w:r>
    </w:p>
    <w:p w14:paraId="731D3C21"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Środowisko: p – produkcja, t – test, r – rozwój,</w:t>
      </w:r>
    </w:p>
    <w:p w14:paraId="4398C3A9"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Nazwa konta: nazwa indywidualnego konta w udostępnianych zasobach,</w:t>
      </w:r>
    </w:p>
    <w:p w14:paraId="56970608"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Poziom uprawnień: U – użytkownik, A – administrator, P – programista, T – tester</w:t>
      </w:r>
    </w:p>
    <w:p w14:paraId="7ACF405D"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Okres ważności uprawnień: od dnia … do dnia …</w:t>
      </w:r>
    </w:p>
    <w:p w14:paraId="7BE5195B" w14:textId="77777777" w:rsidR="009049B0" w:rsidRPr="00B96B26" w:rsidRDefault="009049B0" w:rsidP="003D1E98">
      <w:pPr>
        <w:numPr>
          <w:ilvl w:val="0"/>
          <w:numId w:val="52"/>
        </w:numPr>
        <w:tabs>
          <w:tab w:val="clear" w:pos="360"/>
        </w:tabs>
        <w:spacing w:before="400" w:after="200" w:line="276" w:lineRule="auto"/>
        <w:ind w:left="-567" w:firstLine="0"/>
        <w:rPr>
          <w:rFonts w:ascii="Arial" w:hAnsi="Arial" w:cs="Arial"/>
          <w:b/>
          <w:sz w:val="22"/>
          <w:szCs w:val="22"/>
        </w:rPr>
      </w:pPr>
      <w:r w:rsidRPr="007304B6">
        <w:rPr>
          <w:rFonts w:ascii="Arial" w:hAnsi="Arial" w:cs="Arial"/>
          <w:b/>
          <w:sz w:val="22"/>
          <w:szCs w:val="22"/>
        </w:rPr>
        <w:t xml:space="preserve">Lista osób uprawnionych </w:t>
      </w:r>
    </w:p>
    <w:tbl>
      <w:tblPr>
        <w:tblW w:w="10915" w:type="dxa"/>
        <w:tblInd w:w="-572" w:type="dxa"/>
        <w:tblLayout w:type="fixed"/>
        <w:tblLook w:val="04A0" w:firstRow="1" w:lastRow="0" w:firstColumn="1" w:lastColumn="0" w:noHBand="0" w:noVBand="1"/>
      </w:tblPr>
      <w:tblGrid>
        <w:gridCol w:w="724"/>
        <w:gridCol w:w="2115"/>
        <w:gridCol w:w="1697"/>
        <w:gridCol w:w="2621"/>
        <w:gridCol w:w="3758"/>
      </w:tblGrid>
      <w:tr w:rsidR="009049B0" w:rsidRPr="00B96B26" w14:paraId="232FB396" w14:textId="77777777" w:rsidTr="00744F09">
        <w:trPr>
          <w:trHeight w:val="680"/>
        </w:trPr>
        <w:tc>
          <w:tcPr>
            <w:tcW w:w="724" w:type="dxa"/>
            <w:tcBorders>
              <w:top w:val="single" w:sz="4" w:space="0" w:color="000000"/>
              <w:left w:val="single" w:sz="4" w:space="0" w:color="000000"/>
              <w:bottom w:val="single" w:sz="4" w:space="0" w:color="000000"/>
              <w:right w:val="nil"/>
            </w:tcBorders>
            <w:shd w:val="clear" w:color="auto" w:fill="F3F3F3"/>
            <w:vAlign w:val="center"/>
            <w:hideMark/>
          </w:tcPr>
          <w:p w14:paraId="1F0AB5B7"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Lp.</w:t>
            </w:r>
          </w:p>
        </w:tc>
        <w:tc>
          <w:tcPr>
            <w:tcW w:w="2115" w:type="dxa"/>
            <w:tcBorders>
              <w:top w:val="single" w:sz="4" w:space="0" w:color="000000"/>
              <w:left w:val="single" w:sz="4" w:space="0" w:color="000000"/>
              <w:bottom w:val="single" w:sz="4" w:space="0" w:color="000000"/>
              <w:right w:val="nil"/>
            </w:tcBorders>
            <w:shd w:val="clear" w:color="auto" w:fill="F3F3F3"/>
            <w:vAlign w:val="center"/>
            <w:hideMark/>
          </w:tcPr>
          <w:p w14:paraId="78E9F87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Imię i nazwisko</w:t>
            </w:r>
          </w:p>
        </w:tc>
        <w:tc>
          <w:tcPr>
            <w:tcW w:w="1697" w:type="dxa"/>
            <w:tcBorders>
              <w:top w:val="single" w:sz="4" w:space="0" w:color="000000"/>
              <w:left w:val="single" w:sz="4" w:space="0" w:color="000000"/>
              <w:bottom w:val="single" w:sz="4" w:space="0" w:color="000000"/>
              <w:right w:val="nil"/>
            </w:tcBorders>
            <w:shd w:val="clear" w:color="auto" w:fill="F3F3F3"/>
            <w:vAlign w:val="center"/>
            <w:hideMark/>
          </w:tcPr>
          <w:p w14:paraId="42EE8011" w14:textId="77777777" w:rsidR="009049B0" w:rsidRPr="00B96B26" w:rsidRDefault="009049B0" w:rsidP="000351B1">
            <w:pPr>
              <w:spacing w:after="200" w:line="276" w:lineRule="auto"/>
              <w:rPr>
                <w:rFonts w:ascii="Arial" w:hAnsi="Arial" w:cs="Arial"/>
                <w:b/>
                <w:bCs/>
                <w:sz w:val="20"/>
                <w:szCs w:val="20"/>
              </w:rPr>
            </w:pPr>
            <w:r w:rsidRPr="00B96B26">
              <w:rPr>
                <w:rFonts w:ascii="Arial" w:hAnsi="Arial" w:cs="Arial"/>
                <w:b/>
                <w:bCs/>
                <w:sz w:val="20"/>
                <w:szCs w:val="20"/>
              </w:rPr>
              <w:t>Numer telefonu komórkowego</w:t>
            </w:r>
          </w:p>
        </w:tc>
        <w:tc>
          <w:tcPr>
            <w:tcW w:w="2621" w:type="dxa"/>
            <w:tcBorders>
              <w:top w:val="single" w:sz="4" w:space="0" w:color="000000"/>
              <w:left w:val="single" w:sz="4" w:space="0" w:color="000000"/>
              <w:bottom w:val="single" w:sz="4" w:space="0" w:color="000000"/>
              <w:right w:val="nil"/>
            </w:tcBorders>
            <w:shd w:val="clear" w:color="auto" w:fill="F3F3F3"/>
            <w:vAlign w:val="center"/>
            <w:hideMark/>
          </w:tcPr>
          <w:p w14:paraId="52B3EFE8"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Adres e-mail</w:t>
            </w:r>
          </w:p>
        </w:tc>
        <w:tc>
          <w:tcPr>
            <w:tcW w:w="375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C07680D"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Model oraz nr seryjny komputera</w:t>
            </w:r>
          </w:p>
        </w:tc>
      </w:tr>
      <w:tr w:rsidR="009049B0" w:rsidRPr="00B96B26" w14:paraId="41D89A75"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78093471"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1.</w:t>
            </w:r>
          </w:p>
        </w:tc>
        <w:tc>
          <w:tcPr>
            <w:tcW w:w="2115" w:type="dxa"/>
            <w:tcBorders>
              <w:top w:val="single" w:sz="4" w:space="0" w:color="000000"/>
              <w:left w:val="single" w:sz="4" w:space="0" w:color="000000"/>
              <w:bottom w:val="single" w:sz="4" w:space="0" w:color="000000"/>
              <w:right w:val="nil"/>
            </w:tcBorders>
            <w:vAlign w:val="center"/>
          </w:tcPr>
          <w:p w14:paraId="142DC0AD"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3A45566F"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1111B2E6"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6F08DB79"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20F48036"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2DAA4AC1"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2.</w:t>
            </w:r>
          </w:p>
        </w:tc>
        <w:tc>
          <w:tcPr>
            <w:tcW w:w="2115" w:type="dxa"/>
            <w:tcBorders>
              <w:top w:val="single" w:sz="4" w:space="0" w:color="000000"/>
              <w:left w:val="single" w:sz="4" w:space="0" w:color="000000"/>
              <w:bottom w:val="single" w:sz="4" w:space="0" w:color="000000"/>
              <w:right w:val="nil"/>
            </w:tcBorders>
            <w:vAlign w:val="center"/>
          </w:tcPr>
          <w:p w14:paraId="79029631"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348CBF6"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4AC58770"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16E9C342"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30334005"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5EE76B29"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3.</w:t>
            </w:r>
          </w:p>
        </w:tc>
        <w:tc>
          <w:tcPr>
            <w:tcW w:w="2115" w:type="dxa"/>
            <w:tcBorders>
              <w:top w:val="single" w:sz="4" w:space="0" w:color="000000"/>
              <w:left w:val="single" w:sz="4" w:space="0" w:color="000000"/>
              <w:bottom w:val="single" w:sz="4" w:space="0" w:color="000000"/>
              <w:right w:val="nil"/>
            </w:tcBorders>
            <w:vAlign w:val="center"/>
          </w:tcPr>
          <w:p w14:paraId="6F06F209"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88043EB"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6BBA89ED"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6E4A372A"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1CD07F78"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392BB9BD"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4.</w:t>
            </w:r>
          </w:p>
        </w:tc>
        <w:tc>
          <w:tcPr>
            <w:tcW w:w="2115" w:type="dxa"/>
            <w:tcBorders>
              <w:top w:val="single" w:sz="4" w:space="0" w:color="000000"/>
              <w:left w:val="single" w:sz="4" w:space="0" w:color="000000"/>
              <w:bottom w:val="single" w:sz="4" w:space="0" w:color="000000"/>
              <w:right w:val="nil"/>
            </w:tcBorders>
            <w:vAlign w:val="center"/>
          </w:tcPr>
          <w:p w14:paraId="5D814ACB"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441F445C"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7E8E4580"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330D35AA" w14:textId="77777777" w:rsidR="009049B0" w:rsidRPr="00B96B26" w:rsidRDefault="009049B0" w:rsidP="000351B1">
            <w:pPr>
              <w:spacing w:after="200" w:line="276" w:lineRule="auto"/>
              <w:rPr>
                <w:rFonts w:ascii="Arial" w:hAnsi="Arial" w:cs="Arial"/>
                <w:sz w:val="20"/>
                <w:szCs w:val="20"/>
                <w:lang w:val="sv-SE"/>
              </w:rPr>
            </w:pPr>
          </w:p>
        </w:tc>
      </w:tr>
    </w:tbl>
    <w:p w14:paraId="05B6E7BA" w14:textId="77777777" w:rsidR="009049B0" w:rsidRPr="00744F09" w:rsidRDefault="009049B0" w:rsidP="009049B0">
      <w:pPr>
        <w:spacing w:after="200" w:line="276" w:lineRule="auto"/>
        <w:rPr>
          <w:rFonts w:ascii="Arial" w:hAnsi="Arial" w:cs="Arial"/>
          <w:b/>
          <w:color w:val="000000"/>
          <w:sz w:val="2"/>
          <w:szCs w:val="2"/>
          <w:lang w:val="sv-SE"/>
        </w:rPr>
      </w:pPr>
    </w:p>
    <w:tbl>
      <w:tblPr>
        <w:tblW w:w="0" w:type="auto"/>
        <w:jc w:val="center"/>
        <w:tblLook w:val="01E0" w:firstRow="1" w:lastRow="1" w:firstColumn="1" w:lastColumn="1" w:noHBand="0" w:noVBand="0"/>
      </w:tblPr>
      <w:tblGrid>
        <w:gridCol w:w="4536"/>
        <w:gridCol w:w="4536"/>
      </w:tblGrid>
      <w:tr w:rsidR="009049B0" w:rsidRPr="0068009A" w14:paraId="62283859" w14:textId="77777777" w:rsidTr="000351B1">
        <w:trPr>
          <w:jc w:val="center"/>
        </w:trPr>
        <w:tc>
          <w:tcPr>
            <w:tcW w:w="4644" w:type="dxa"/>
          </w:tcPr>
          <w:p w14:paraId="54E488D6" w14:textId="77777777" w:rsidR="009049B0" w:rsidRPr="0068009A" w:rsidRDefault="009049B0" w:rsidP="00744F09">
            <w:pPr>
              <w:spacing w:line="276" w:lineRule="auto"/>
              <w:rPr>
                <w:rFonts w:ascii="Arial" w:hAnsi="Arial" w:cs="Arial"/>
                <w:b/>
                <w:bCs/>
                <w:sz w:val="18"/>
                <w:szCs w:val="18"/>
              </w:rPr>
            </w:pPr>
          </w:p>
          <w:p w14:paraId="5E625168" w14:textId="77777777" w:rsidR="009049B0" w:rsidRPr="0068009A" w:rsidRDefault="009049B0" w:rsidP="00744F09">
            <w:pPr>
              <w:spacing w:line="276" w:lineRule="auto"/>
              <w:jc w:val="center"/>
              <w:rPr>
                <w:rFonts w:ascii="Arial" w:hAnsi="Arial" w:cs="Arial"/>
                <w:b/>
                <w:bCs/>
                <w:sz w:val="22"/>
                <w:szCs w:val="22"/>
              </w:rPr>
            </w:pPr>
            <w:r w:rsidRPr="0068009A">
              <w:rPr>
                <w:rFonts w:ascii="Arial" w:hAnsi="Arial" w:cs="Arial"/>
                <w:b/>
                <w:bCs/>
                <w:sz w:val="22"/>
                <w:szCs w:val="22"/>
              </w:rPr>
              <w:t>ZAMAWIAJĄCY</w:t>
            </w:r>
          </w:p>
          <w:p w14:paraId="7CD9F08C" w14:textId="77777777" w:rsidR="009049B0" w:rsidRPr="0068009A" w:rsidRDefault="009049B0" w:rsidP="00744F09">
            <w:pPr>
              <w:spacing w:line="276" w:lineRule="auto"/>
              <w:jc w:val="center"/>
              <w:rPr>
                <w:rFonts w:ascii="Arial" w:hAnsi="Arial" w:cs="Arial"/>
                <w:b/>
                <w:bCs/>
                <w:sz w:val="18"/>
                <w:szCs w:val="18"/>
              </w:rPr>
            </w:pPr>
          </w:p>
          <w:p w14:paraId="4FEE2F08" w14:textId="77777777" w:rsidR="009049B0" w:rsidRPr="0068009A" w:rsidRDefault="009049B0" w:rsidP="00744F09">
            <w:pPr>
              <w:spacing w:line="276" w:lineRule="auto"/>
              <w:jc w:val="center"/>
              <w:rPr>
                <w:rFonts w:ascii="Arial" w:hAnsi="Arial" w:cs="Arial"/>
                <w:b/>
                <w:bCs/>
                <w:sz w:val="18"/>
                <w:szCs w:val="18"/>
              </w:rPr>
            </w:pPr>
          </w:p>
          <w:p w14:paraId="7F8F2FA0"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w:t>
            </w:r>
          </w:p>
          <w:p w14:paraId="332318A5"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64752DCF" w14:textId="77777777" w:rsidR="009049B0" w:rsidRPr="0068009A" w:rsidRDefault="009049B0" w:rsidP="00744F09">
            <w:pPr>
              <w:spacing w:line="276" w:lineRule="auto"/>
              <w:rPr>
                <w:rFonts w:ascii="Arial" w:hAnsi="Arial" w:cs="Arial"/>
                <w:b/>
                <w:bCs/>
                <w:sz w:val="18"/>
                <w:szCs w:val="18"/>
              </w:rPr>
            </w:pPr>
          </w:p>
        </w:tc>
        <w:tc>
          <w:tcPr>
            <w:tcW w:w="4644" w:type="dxa"/>
          </w:tcPr>
          <w:p w14:paraId="7E6B3D0E" w14:textId="77777777" w:rsidR="009049B0" w:rsidRPr="0068009A" w:rsidRDefault="009049B0" w:rsidP="00744F09">
            <w:pPr>
              <w:spacing w:line="276" w:lineRule="auto"/>
              <w:jc w:val="center"/>
              <w:rPr>
                <w:rFonts w:ascii="Arial" w:hAnsi="Arial" w:cs="Arial"/>
                <w:b/>
                <w:bCs/>
                <w:sz w:val="18"/>
                <w:szCs w:val="18"/>
              </w:rPr>
            </w:pPr>
          </w:p>
          <w:p w14:paraId="731240A3" w14:textId="77777777" w:rsidR="009049B0" w:rsidRPr="0068009A" w:rsidRDefault="009049B0" w:rsidP="00744F09">
            <w:pPr>
              <w:spacing w:line="276" w:lineRule="auto"/>
              <w:jc w:val="center"/>
              <w:rPr>
                <w:rFonts w:ascii="Arial" w:hAnsi="Arial" w:cs="Arial"/>
                <w:b/>
                <w:bCs/>
                <w:sz w:val="22"/>
                <w:szCs w:val="22"/>
              </w:rPr>
            </w:pPr>
            <w:r w:rsidRPr="0068009A">
              <w:rPr>
                <w:rFonts w:ascii="Arial" w:hAnsi="Arial" w:cs="Arial"/>
                <w:b/>
                <w:bCs/>
                <w:sz w:val="22"/>
                <w:szCs w:val="22"/>
              </w:rPr>
              <w:t>WYKONAWCA</w:t>
            </w:r>
          </w:p>
          <w:p w14:paraId="1E46A57A" w14:textId="77777777" w:rsidR="009049B0" w:rsidRPr="0068009A" w:rsidRDefault="009049B0" w:rsidP="00744F09">
            <w:pPr>
              <w:spacing w:line="276" w:lineRule="auto"/>
              <w:jc w:val="center"/>
              <w:rPr>
                <w:rFonts w:ascii="Arial" w:hAnsi="Arial" w:cs="Arial"/>
                <w:b/>
                <w:bCs/>
                <w:sz w:val="18"/>
                <w:szCs w:val="18"/>
              </w:rPr>
            </w:pPr>
          </w:p>
          <w:p w14:paraId="17470154" w14:textId="77777777" w:rsidR="009049B0" w:rsidRPr="0068009A" w:rsidRDefault="009049B0" w:rsidP="00744F09">
            <w:pPr>
              <w:spacing w:line="276" w:lineRule="auto"/>
              <w:jc w:val="center"/>
              <w:rPr>
                <w:rFonts w:ascii="Arial" w:hAnsi="Arial" w:cs="Arial"/>
                <w:b/>
                <w:bCs/>
                <w:sz w:val="18"/>
                <w:szCs w:val="18"/>
              </w:rPr>
            </w:pPr>
          </w:p>
          <w:p w14:paraId="1A0ABC59"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w:t>
            </w:r>
          </w:p>
          <w:p w14:paraId="28E86B17"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77611324" w14:textId="77777777" w:rsidR="009049B0" w:rsidRPr="0068009A" w:rsidRDefault="009049B0" w:rsidP="00744F09">
            <w:pPr>
              <w:spacing w:line="276" w:lineRule="auto"/>
              <w:jc w:val="center"/>
              <w:rPr>
                <w:rFonts w:ascii="Arial" w:hAnsi="Arial" w:cs="Arial"/>
                <w:b/>
                <w:bCs/>
                <w:sz w:val="18"/>
                <w:szCs w:val="18"/>
              </w:rPr>
            </w:pPr>
          </w:p>
        </w:tc>
      </w:tr>
    </w:tbl>
    <w:p w14:paraId="7CE20CF5" w14:textId="227E1FC0" w:rsidR="009049B0" w:rsidRPr="00744F09" w:rsidRDefault="009049B0" w:rsidP="00744F09">
      <w:pPr>
        <w:suppressAutoHyphens/>
        <w:spacing w:after="200" w:line="276" w:lineRule="auto"/>
        <w:rPr>
          <w:rFonts w:ascii="Arial" w:hAnsi="Arial" w:cs="Arial"/>
          <w:b/>
          <w:color w:val="000000"/>
          <w:sz w:val="22"/>
          <w:szCs w:val="22"/>
        </w:rPr>
      </w:pPr>
      <w:r w:rsidRPr="007304B6">
        <w:rPr>
          <w:rFonts w:ascii="Arial" w:hAnsi="Arial" w:cs="Arial"/>
          <w:b/>
          <w:color w:val="000000"/>
          <w:sz w:val="22"/>
          <w:szCs w:val="22"/>
        </w:rPr>
        <w:lastRenderedPageBreak/>
        <w:t>Załącznik nr 2 do Porozumienia</w:t>
      </w:r>
      <w:r w:rsidR="00744F09">
        <w:rPr>
          <w:rFonts w:ascii="Arial" w:hAnsi="Arial" w:cs="Arial"/>
          <w:b/>
          <w:color w:val="000000"/>
          <w:sz w:val="22"/>
          <w:szCs w:val="22"/>
        </w:rPr>
        <w:t xml:space="preserve"> - </w:t>
      </w:r>
      <w:r w:rsidRPr="007304B6">
        <w:rPr>
          <w:rFonts w:ascii="Arial" w:hAnsi="Arial" w:cs="Arial"/>
          <w:b/>
          <w:sz w:val="22"/>
          <w:szCs w:val="22"/>
        </w:rPr>
        <w:t>Zasady bezpieczeństwa teleinformatycznego stosowane przy Zdalnym Dostępie</w:t>
      </w:r>
    </w:p>
    <w:p w14:paraId="0718158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41FEC611"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bookmarkStart w:id="14" w:name="_Ref12448358"/>
      <w:r w:rsidRPr="007304B6">
        <w:rPr>
          <w:rFonts w:ascii="Arial" w:hAnsi="Arial" w:cs="Arial"/>
        </w:rPr>
        <w:t>W celu uzyskania Zdalnego Dostępu wymagane jest korzystanie z dostarczonych przez Zamawiającego środków uwierzytelniających.</w:t>
      </w:r>
      <w:bookmarkEnd w:id="14"/>
    </w:p>
    <w:p w14:paraId="660154D6"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posiadać politykę bezpieczeństwa teleinformatycznego, która ma wyraźne zastosowanie do prac realizowanych w ramach Umowy, zdalnych zasobów i wykorzystywanej infrastruktury teleinformatycznej.</w:t>
      </w:r>
    </w:p>
    <w:p w14:paraId="5C208DB3"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67E904CF"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716A71E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aby przez cały okres korzystania ze Zdalnego Dostępu, komputery osób uprawnionych do korzystania ze Zdalnego Dostępu:</w:t>
      </w:r>
    </w:p>
    <w:p w14:paraId="1BA0C306"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zabezpieczony hasłem dostęp do BIOS;</w:t>
      </w:r>
    </w:p>
    <w:p w14:paraId="01668CD5"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56357E13"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zabezpieczenia uniemożliwiające uruchomienie systemu operacyjnego z wymiennych nośników elektronicznych;</w:t>
      </w:r>
    </w:p>
    <w:p w14:paraId="5D328FAB"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aktualne i aktywne oprogramowanie antywirusowe;</w:t>
      </w:r>
    </w:p>
    <w:p w14:paraId="77BE8695"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włączone zabezpieczenia typu firewall;</w:t>
      </w:r>
    </w:p>
    <w:p w14:paraId="633DFECF"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 xml:space="preserve">posiadały aktywny wygaszacz ekranu blokowany hasłem o parametrach określonych w </w:t>
      </w:r>
      <w:proofErr w:type="spellStart"/>
      <w:r w:rsidRPr="007304B6">
        <w:rPr>
          <w:rFonts w:ascii="Arial" w:hAnsi="Arial" w:cs="Arial"/>
          <w:sz w:val="22"/>
          <w:szCs w:val="22"/>
        </w:rPr>
        <w:t>ppkt</w:t>
      </w:r>
      <w:proofErr w:type="spellEnd"/>
      <w:r w:rsidRPr="007304B6">
        <w:rPr>
          <w:rFonts w:ascii="Arial" w:hAnsi="Arial" w:cs="Arial"/>
          <w:sz w:val="22"/>
          <w:szCs w:val="22"/>
        </w:rPr>
        <w:t>. b powyżej, uruchamiany automatycznie po upływie najwyżej 10 minut bezczynności użytkownika;</w:t>
      </w:r>
    </w:p>
    <w:p w14:paraId="5C652EA1"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w przypadku komputerów przenośnych, posiadały środki zapewniające szyfrowanie zawartości całego dysku twardego;</w:t>
      </w:r>
    </w:p>
    <w:p w14:paraId="30BAB1C1"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nie były wykorzystywane do udostępniania Zdalnego Dostępu dalej na inne komputery lub urządzenia Wykonawcy lub osób nieuprawnionych.</w:t>
      </w:r>
    </w:p>
    <w:p w14:paraId="0541F5BC"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lastRenderedPageBreak/>
        <w:t>Wykonawca jest zobowiązany zapewnić, że wszelka komunikacja w ramach Zdalnego Dostępu z udostępnionymi zasobami teleinformatycznymi będzie się odbywała wyłącznie za pomocą bezpiecznych tj. szyfrowanych protokołów komunikacyjnych.</w:t>
      </w:r>
    </w:p>
    <w:p w14:paraId="4E7CDEC0"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w:t>
      </w:r>
      <w:r>
        <w:rPr>
          <w:rFonts w:ascii="Arial" w:hAnsi="Arial" w:cs="Arial"/>
        </w:rPr>
        <w:t>–</w:t>
      </w:r>
      <w:r w:rsidRPr="007304B6">
        <w:rPr>
          <w:rFonts w:ascii="Arial" w:hAnsi="Arial" w:cs="Arial"/>
        </w:rPr>
        <w:t xml:space="preserve"> zarówno ewentualny sprzęt dostarczony przez Zamawiającego jak i ten będący własnością Wykonawcy </w:t>
      </w:r>
      <w:r>
        <w:rPr>
          <w:rFonts w:ascii="Arial" w:hAnsi="Arial" w:cs="Arial"/>
        </w:rPr>
        <w:t>–</w:t>
      </w:r>
      <w:r w:rsidRPr="007304B6">
        <w:rPr>
          <w:rFonts w:ascii="Arial" w:hAnsi="Arial" w:cs="Arial"/>
        </w:rPr>
        <w:t xml:space="preserve"> nie jest przekazywany stronom trzecim, innym niż te, którym Wykonawca zleca, po uzyskaniu pisemnej zgody Zamawiającego, wykonywanie Umowy (w tym jej części) łącznie ze Zdalnym Dostępem do obsługiwanych systemów.</w:t>
      </w:r>
    </w:p>
    <w:p w14:paraId="277A411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18200B4A"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bezzwłocznie informować przedstawiciela Zamawiającego, określonego w § 5 ust. 4</w:t>
      </w:r>
      <w:r>
        <w:rPr>
          <w:rFonts w:ascii="Arial" w:hAnsi="Arial" w:cs="Arial"/>
        </w:rPr>
        <w:t>.</w:t>
      </w:r>
      <w:r w:rsidRPr="007304B6">
        <w:rPr>
          <w:rFonts w:ascii="Arial" w:hAnsi="Arial" w:cs="Arial"/>
        </w:rPr>
        <w:t xml:space="preserve"> Porozumienia, o wszelkich kwestiach związanych z bezpieczeństwem Zdalnego Dostępu do zasobów teleinformatycznych Zamawiającego.</w:t>
      </w:r>
    </w:p>
    <w:p w14:paraId="205DD9FF"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poinformuje osoby uprawnione do korzystania ze Zdalnego Dostępu o wymaganiach technicznych i organizacyjnych oraz o zasadach bezpieczeństwa przy korzystaniu ze Zdalnego Dostępu.</w:t>
      </w:r>
    </w:p>
    <w:p w14:paraId="4B80C362"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uzyska od osób uprawnionych do korzystania ze Zdalnego Dostępu podpisane oświadczenia o przestrzeganiu zasad bezpieczeństwa teleinformatycznego określonych w Porozumieniu.</w:t>
      </w:r>
    </w:p>
    <w:p w14:paraId="25D465D6" w14:textId="77777777" w:rsidR="009049B0" w:rsidRPr="007304B6" w:rsidRDefault="009049B0" w:rsidP="009049B0">
      <w:pPr>
        <w:spacing w:after="200" w:line="276" w:lineRule="auto"/>
        <w:rPr>
          <w:rFonts w:ascii="Arial" w:hAnsi="Arial" w:cs="Arial"/>
          <w:sz w:val="22"/>
          <w:szCs w:val="22"/>
        </w:rPr>
      </w:pPr>
    </w:p>
    <w:p w14:paraId="60539769" w14:textId="77777777" w:rsidR="009049B0" w:rsidRDefault="009049B0" w:rsidP="009049B0">
      <w:pPr>
        <w:spacing w:after="200" w:line="276" w:lineRule="auto"/>
        <w:rPr>
          <w:rFonts w:ascii="Arial" w:hAnsi="Arial" w:cs="Arial"/>
          <w:b/>
          <w:sz w:val="22"/>
          <w:szCs w:val="22"/>
        </w:rPr>
        <w:sectPr w:rsidR="009049B0">
          <w:pgSz w:w="11906" w:h="16838"/>
          <w:pgMar w:top="1417" w:right="1417" w:bottom="1417" w:left="1417" w:header="708" w:footer="708" w:gutter="0"/>
          <w:cols w:space="708"/>
          <w:docGrid w:linePitch="360"/>
        </w:sectPr>
      </w:pPr>
    </w:p>
    <w:p w14:paraId="01E47ABA" w14:textId="77777777" w:rsidR="009049B0" w:rsidRPr="007304B6" w:rsidRDefault="009049B0" w:rsidP="009049B0">
      <w:pPr>
        <w:spacing w:after="200" w:line="276" w:lineRule="auto"/>
        <w:rPr>
          <w:rFonts w:ascii="Arial" w:hAnsi="Arial" w:cs="Arial"/>
          <w:b/>
          <w:sz w:val="22"/>
          <w:szCs w:val="22"/>
        </w:rPr>
      </w:pPr>
      <w:r w:rsidRPr="007304B6">
        <w:rPr>
          <w:rFonts w:ascii="Arial" w:hAnsi="Arial" w:cs="Arial"/>
          <w:b/>
          <w:sz w:val="22"/>
          <w:szCs w:val="22"/>
        </w:rPr>
        <w:lastRenderedPageBreak/>
        <w:t>Załącznik nr 3</w:t>
      </w:r>
      <w:r w:rsidRPr="007304B6">
        <w:rPr>
          <w:rFonts w:ascii="Arial" w:hAnsi="Arial" w:cs="Arial"/>
          <w:b/>
          <w:color w:val="000000"/>
          <w:sz w:val="22"/>
          <w:szCs w:val="22"/>
        </w:rPr>
        <w:t xml:space="preserve"> do Porozumienia</w:t>
      </w:r>
    </w:p>
    <w:p w14:paraId="3544F468" w14:textId="77777777" w:rsidR="009049B0" w:rsidRPr="00490435" w:rsidRDefault="009049B0" w:rsidP="009049B0">
      <w:pPr>
        <w:spacing w:before="400" w:after="200" w:line="276" w:lineRule="auto"/>
        <w:rPr>
          <w:rFonts w:ascii="Arial" w:hAnsi="Arial" w:cs="Arial"/>
          <w:b/>
          <w:sz w:val="22"/>
          <w:szCs w:val="22"/>
        </w:rPr>
      </w:pPr>
      <w:r w:rsidRPr="007304B6">
        <w:rPr>
          <w:rFonts w:ascii="Arial" w:hAnsi="Arial" w:cs="Arial"/>
          <w:b/>
          <w:sz w:val="22"/>
          <w:szCs w:val="22"/>
        </w:rPr>
        <w:t>Oświadczenie Wykonawcy</w:t>
      </w:r>
    </w:p>
    <w:p w14:paraId="31611486" w14:textId="2838B787" w:rsidR="009049B0" w:rsidRPr="007304B6" w:rsidRDefault="009049B0" w:rsidP="00E7256A">
      <w:pPr>
        <w:spacing w:after="200" w:line="276" w:lineRule="auto"/>
        <w:jc w:val="both"/>
        <w:rPr>
          <w:rFonts w:ascii="Arial" w:hAnsi="Arial" w:cs="Arial"/>
          <w:sz w:val="22"/>
          <w:szCs w:val="22"/>
        </w:rPr>
      </w:pPr>
      <w:r w:rsidRPr="007304B6">
        <w:rPr>
          <w:rFonts w:ascii="Arial" w:hAnsi="Arial" w:cs="Arial"/>
          <w:sz w:val="22"/>
          <w:szCs w:val="22"/>
        </w:rPr>
        <w:t>Stosownie do §2 ust. 5</w:t>
      </w:r>
      <w:r>
        <w:rPr>
          <w:rFonts w:ascii="Arial" w:hAnsi="Arial" w:cs="Arial"/>
          <w:sz w:val="22"/>
          <w:szCs w:val="22"/>
        </w:rPr>
        <w:t>.</w:t>
      </w:r>
      <w:r w:rsidRPr="007304B6">
        <w:rPr>
          <w:rFonts w:ascii="Arial" w:hAnsi="Arial" w:cs="Arial"/>
          <w:sz w:val="22"/>
          <w:szCs w:val="22"/>
        </w:rPr>
        <w:t xml:space="preserve"> Porozumienia o udostępnieniu zdalnego dostępu do zasobów teleinformatycznych zawartego pomiędzy ORLEN S.A., a ….. w dniu …………… („Porozumienie”)</w:t>
      </w:r>
    </w:p>
    <w:p w14:paraId="745D21E2" w14:textId="77777777" w:rsidR="009049B0" w:rsidRPr="007304B6" w:rsidRDefault="009049B0" w:rsidP="009049B0">
      <w:pPr>
        <w:spacing w:after="200" w:line="276" w:lineRule="auto"/>
        <w:rPr>
          <w:rFonts w:ascii="Arial" w:hAnsi="Arial" w:cs="Arial"/>
          <w:sz w:val="22"/>
          <w:szCs w:val="22"/>
        </w:rPr>
      </w:pPr>
      <w:r w:rsidRPr="007304B6">
        <w:rPr>
          <w:rFonts w:ascii="Arial" w:hAnsi="Arial" w:cs="Arial"/>
          <w:sz w:val="22"/>
          <w:szCs w:val="22"/>
        </w:rPr>
        <w:t>…… („Wykonawca”) oświadcza, że:</w:t>
      </w:r>
    </w:p>
    <w:p w14:paraId="33E9C6B3"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Akceptuje i zobowiązuje się do przestrzegania zasad bezpieczeństwa obowiązujących przy korzystaniu ze Zdalnego Dostępu, które zostały określone w Porozumieniu.</w:t>
      </w:r>
    </w:p>
    <w:p w14:paraId="2A789493"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Spełnił wymogi techniczne i organizacyjne określone w Załączniku nr 2 do Porozumienia</w:t>
      </w:r>
    </w:p>
    <w:p w14:paraId="6EE8932E"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6B634C5C" w14:textId="77777777" w:rsidR="009049B0" w:rsidRPr="007304B6" w:rsidRDefault="009049B0" w:rsidP="009049B0">
      <w:pPr>
        <w:spacing w:after="200" w:line="276" w:lineRule="auto"/>
        <w:rPr>
          <w:rFonts w:ascii="Arial" w:hAnsi="Arial" w:cs="Arial"/>
          <w:b/>
          <w:sz w:val="22"/>
          <w:szCs w:val="22"/>
          <w:highlight w:val="green"/>
        </w:rPr>
      </w:pPr>
    </w:p>
    <w:p w14:paraId="5B7560FA" w14:textId="77777777" w:rsidR="009049B0" w:rsidRPr="007304B6" w:rsidRDefault="009049B0" w:rsidP="009049B0">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411644E4" w14:textId="77777777" w:rsidR="009049B0" w:rsidRPr="007304B6" w:rsidRDefault="009049B0" w:rsidP="009049B0">
      <w:pPr>
        <w:spacing w:after="200" w:line="276" w:lineRule="auto"/>
        <w:rPr>
          <w:rFonts w:ascii="Arial" w:hAnsi="Arial" w:cs="Arial"/>
          <w:sz w:val="22"/>
          <w:szCs w:val="22"/>
        </w:rPr>
      </w:pPr>
    </w:p>
    <w:p w14:paraId="13014591" w14:textId="4FB55020" w:rsidR="000351B1" w:rsidRPr="003013A1" w:rsidRDefault="009049B0" w:rsidP="003013A1">
      <w:pPr>
        <w:spacing w:after="200" w:line="276" w:lineRule="auto"/>
        <w:ind w:left="3540"/>
        <w:jc w:val="center"/>
        <w:rPr>
          <w:rFonts w:ascii="Arial" w:hAnsi="Arial" w:cs="Arial"/>
          <w:sz w:val="22"/>
          <w:szCs w:val="22"/>
        </w:rPr>
        <w:sectPr w:rsidR="000351B1" w:rsidRPr="003013A1">
          <w:pgSz w:w="11906" w:h="16838"/>
          <w:pgMar w:top="1417" w:right="1417" w:bottom="1417" w:left="1417" w:header="708" w:footer="708" w:gutter="0"/>
          <w:cols w:space="708"/>
          <w:docGrid w:linePitch="360"/>
        </w:sectPr>
      </w:pPr>
      <w:r w:rsidRPr="007304B6">
        <w:rPr>
          <w:rFonts w:ascii="Arial" w:hAnsi="Arial" w:cs="Arial"/>
          <w:sz w:val="22"/>
          <w:szCs w:val="22"/>
        </w:rPr>
        <w:t>…………………………</w:t>
      </w:r>
      <w:bookmarkEnd w:id="13"/>
    </w:p>
    <w:p w14:paraId="24E71996" w14:textId="77777777" w:rsidR="000351B1" w:rsidRDefault="000351B1" w:rsidP="00DE3C1F">
      <w:pPr>
        <w:pStyle w:val="Nagwek1"/>
        <w:numPr>
          <w:ilvl w:val="0"/>
          <w:numId w:val="0"/>
        </w:numPr>
        <w:rPr>
          <w:rFonts w:ascii="Arial" w:hAnsi="Arial" w:cs="Arial"/>
        </w:rPr>
        <w:sectPr w:rsidR="000351B1">
          <w:pgSz w:w="11906" w:h="16838"/>
          <w:pgMar w:top="1417" w:right="1417" w:bottom="1417" w:left="1417" w:header="708" w:footer="708" w:gutter="0"/>
          <w:cols w:space="708"/>
          <w:docGrid w:linePitch="360"/>
        </w:sectPr>
      </w:pPr>
    </w:p>
    <w:p w14:paraId="55B9CF12" w14:textId="25A3D77C" w:rsidR="000351B1" w:rsidRPr="00161C31" w:rsidRDefault="000351B1" w:rsidP="000351B1">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caps/>
          <w:sz w:val="22"/>
          <w:szCs w:val="22"/>
        </w:rPr>
        <w:t>…………</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Pr="00161C31">
        <w:rPr>
          <w:rFonts w:ascii="Arial" w:hAnsi="Arial" w:cs="Arial"/>
          <w:b/>
          <w:sz w:val="22"/>
          <w:szCs w:val="22"/>
        </w:rPr>
        <w:t xml:space="preserve"> [</w:t>
      </w:r>
      <w:r>
        <w:rPr>
          <w:rFonts w:ascii="Arial" w:hAnsi="Arial" w:cs="Arial"/>
          <w:b/>
          <w:sz w:val="22"/>
          <w:szCs w:val="22"/>
        </w:rPr>
        <w:t>KOD ŹRÓDŁOWY]</w:t>
      </w:r>
    </w:p>
    <w:p w14:paraId="5449C692" w14:textId="77777777" w:rsidR="000351B1" w:rsidRPr="000351B1" w:rsidRDefault="000351B1" w:rsidP="003D1E98">
      <w:pPr>
        <w:pStyle w:val="Nagwek1"/>
        <w:numPr>
          <w:ilvl w:val="0"/>
          <w:numId w:val="60"/>
        </w:numPr>
        <w:spacing w:before="400"/>
        <w:ind w:left="567" w:hanging="567"/>
        <w:rPr>
          <w:rFonts w:ascii="Arial" w:hAnsi="Arial" w:cs="Arial"/>
        </w:rPr>
      </w:pPr>
      <w:bookmarkStart w:id="15" w:name="_Toc97493985"/>
      <w:r w:rsidRPr="000351B1">
        <w:rPr>
          <w:rFonts w:ascii="Arial" w:hAnsi="Arial" w:cs="Arial"/>
        </w:rPr>
        <w:t>POSTANOWIENIA OGÓLNE</w:t>
      </w:r>
      <w:bookmarkEnd w:id="15"/>
    </w:p>
    <w:p w14:paraId="2D53B17F" w14:textId="0D145BE9" w:rsidR="000351B1" w:rsidRDefault="00E7256A" w:rsidP="000351B1">
      <w:pPr>
        <w:pStyle w:val="Nagwek2"/>
        <w:tabs>
          <w:tab w:val="clear" w:pos="1418"/>
          <w:tab w:val="left" w:pos="1276"/>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Pr="00E7256A">
        <w:rPr>
          <w:bCs/>
        </w:rPr>
        <w:t>”</w:t>
      </w:r>
      <w:r w:rsidR="000351B1">
        <w:t>).</w:t>
      </w:r>
    </w:p>
    <w:p w14:paraId="7ECD2289" w14:textId="77777777" w:rsidR="000351B1" w:rsidRPr="00BC51FB" w:rsidRDefault="000351B1" w:rsidP="000351B1">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1EB2D3F6" w14:textId="77777777" w:rsidR="000351B1" w:rsidRDefault="000351B1" w:rsidP="00786AAF">
      <w:pPr>
        <w:pStyle w:val="Nagwek1"/>
        <w:spacing w:before="400"/>
        <w:ind w:left="567" w:hanging="567"/>
        <w:rPr>
          <w:rFonts w:ascii="Arial" w:hAnsi="Arial" w:cs="Arial"/>
        </w:rPr>
      </w:pPr>
      <w:bookmarkStart w:id="16" w:name="_Toc97493986"/>
      <w:r>
        <w:rPr>
          <w:rFonts w:ascii="Arial" w:hAnsi="Arial" w:cs="Arial"/>
        </w:rPr>
        <w:t>KOD ŹRÓDŁOWY</w:t>
      </w:r>
      <w:bookmarkEnd w:id="16"/>
    </w:p>
    <w:p w14:paraId="4D7A5750" w14:textId="77777777" w:rsidR="000351B1" w:rsidRPr="00165D26" w:rsidRDefault="000351B1" w:rsidP="000351B1">
      <w:pPr>
        <w:pStyle w:val="Nagwek2"/>
        <w:tabs>
          <w:tab w:val="clear" w:pos="1418"/>
          <w:tab w:val="left" w:pos="1276"/>
        </w:tabs>
        <w:ind w:left="1276" w:hanging="709"/>
      </w:pPr>
      <w:r w:rsidRPr="00165D26">
        <w:t>Wykonawca udostępni Zamawiającemu</w:t>
      </w:r>
      <w:r>
        <w:t xml:space="preserve"> Kod Źródłowy, wykonany w ramach Umowy</w:t>
      </w:r>
      <w:r w:rsidRPr="00165D26">
        <w:t>, w termin</w:t>
      </w:r>
      <w:r>
        <w:t>ach i w formie w niej określonych.</w:t>
      </w:r>
    </w:p>
    <w:p w14:paraId="697474D2" w14:textId="77777777" w:rsidR="000351B1" w:rsidRPr="00165D26" w:rsidRDefault="000351B1" w:rsidP="000351B1">
      <w:pPr>
        <w:pStyle w:val="Nagwek2"/>
        <w:tabs>
          <w:tab w:val="clear" w:pos="1418"/>
          <w:tab w:val="left" w:pos="1276"/>
        </w:tabs>
        <w:ind w:left="1276" w:hanging="709"/>
      </w:pPr>
      <w:r w:rsidRPr="00165D26">
        <w:t xml:space="preserve">Wykonawca, udostępni Zamawiającemu Kod Źródłowy wraz ze skryptami kompilacyjnymi i uruchomieniowymi, plikami konfiguracyjnymi oraz niezbędną Dokumentacją pozwalającą na jego rozwijanie przez Zamawiającego lub przez podmioty, którym Zamawiający takie czynności zlecił. </w:t>
      </w:r>
    </w:p>
    <w:p w14:paraId="33B2978C" w14:textId="77777777" w:rsidR="000351B1" w:rsidRPr="00165D26" w:rsidRDefault="000351B1" w:rsidP="000351B1">
      <w:pPr>
        <w:pStyle w:val="Nagwek2"/>
        <w:tabs>
          <w:tab w:val="clear" w:pos="1418"/>
          <w:tab w:val="left" w:pos="1276"/>
        </w:tabs>
        <w:ind w:left="1276" w:hanging="709"/>
      </w:pPr>
      <w:r w:rsidRPr="00165D26">
        <w:t>Bez uszczerbku dla postanowień, o których mowa poniżej, Wykonawca zobowiązuje się, że tworzenie Kodu Źródłowego na potrzeby realizacji Umowy będzie realizowane zgodnie z najlepszymi światowymi standardami rynkowymi obowiązującymi w tym obszarze usług informatycznych.</w:t>
      </w:r>
    </w:p>
    <w:p w14:paraId="656CA7FB" w14:textId="77777777" w:rsidR="000351B1" w:rsidRPr="00165D26" w:rsidRDefault="000351B1" w:rsidP="000351B1">
      <w:pPr>
        <w:pStyle w:val="Nagwek2"/>
        <w:tabs>
          <w:tab w:val="clear" w:pos="1418"/>
          <w:tab w:val="left" w:pos="1276"/>
        </w:tabs>
        <w:ind w:left="1276" w:hanging="709"/>
      </w:pPr>
      <w:r w:rsidRPr="00165D26">
        <w:t xml:space="preserve">Wraz z Kodem Źródłowym Wykonawca zobowiązany jest dostarczyć kompletny wykaz narzędzi programistycznych, bibliotek i innych elementów niezbędnych do doprowadzenia takiego Kodu Źródłowego do formy wykonywalnej. Ponadto na żądanie Zamawiającego Wykonawca zobowiązany jest udzielić Zamawiającemu lub osobie wskazanej przez Zamawiającego dodatkowych informacji niezbędnych do doprowadzenia danego Kodu Źródłowego do formy wykonywalnej. </w:t>
      </w:r>
    </w:p>
    <w:p w14:paraId="14752506" w14:textId="77777777" w:rsidR="000351B1" w:rsidRPr="00165D26" w:rsidRDefault="000351B1" w:rsidP="000351B1">
      <w:pPr>
        <w:pStyle w:val="Nagwek2"/>
        <w:tabs>
          <w:tab w:val="clear" w:pos="1418"/>
          <w:tab w:val="left" w:pos="1276"/>
        </w:tabs>
        <w:ind w:left="1276" w:hanging="709"/>
      </w:pPr>
      <w:r w:rsidRPr="00165D26">
        <w:t>Kod Źródłowy zawierać będzie komentarze, w szczególności komentarze umieszczone w trakcie realizacji Umowy, wykonane zgodnie z regułami sztuki i metodyką prowadzenia prac programistycznych stosowaną przez Wykonawcę. Wykonawca nie będzie usuwał komentarzy oraz innych informacji technicznych z Kodu Źródłowego, przed jego dostarczeniem Zamawiającemu.</w:t>
      </w:r>
    </w:p>
    <w:p w14:paraId="6D1A0CAD" w14:textId="77777777" w:rsidR="000351B1" w:rsidRPr="00165D26" w:rsidRDefault="000351B1" w:rsidP="000351B1">
      <w:pPr>
        <w:pStyle w:val="Nagwek2"/>
        <w:tabs>
          <w:tab w:val="clear" w:pos="1418"/>
          <w:tab w:val="left" w:pos="1276"/>
        </w:tabs>
        <w:ind w:left="1276" w:hanging="709"/>
      </w:pPr>
      <w:r w:rsidRPr="00165D26">
        <w:t>Wykonawca nie jest również uprawniony do stosowania jakichkolwiek technik lub ograniczeń, które uniemożliwiłyby Zamawiającemu odczyt lub zapisywanie Kodu Źródłowego.</w:t>
      </w:r>
    </w:p>
    <w:p w14:paraId="5ABF7A69" w14:textId="7A6943D1" w:rsidR="000351B1" w:rsidRPr="00744F09" w:rsidRDefault="000351B1" w:rsidP="00744F09">
      <w:pPr>
        <w:pStyle w:val="Nagwek2"/>
        <w:tabs>
          <w:tab w:val="clear" w:pos="1418"/>
          <w:tab w:val="left" w:pos="1276"/>
        </w:tabs>
        <w:ind w:left="1276" w:hanging="709"/>
      </w:pPr>
      <w:bookmarkStart w:id="17" w:name="_Ref529523095"/>
      <w:r w:rsidRPr="00165D26">
        <w:t>Wraz z wygaśnięciem Umowy, bez względu na przyczynę wygaśnięcia, Wykonawca zobowiązany jest do wydania Zamawiającemu kompletnego i aktualnego na dzień wygaśnięcia Umowy</w:t>
      </w:r>
      <w:r>
        <w:t xml:space="preserve"> </w:t>
      </w:r>
      <w:r w:rsidRPr="00165D26">
        <w:t>Kodu Źródłowego.</w:t>
      </w:r>
      <w:bookmarkEnd w:id="17"/>
    </w:p>
    <w:p w14:paraId="7EC7F1DF" w14:textId="77777777" w:rsidR="00B81E36" w:rsidRPr="00B81E36" w:rsidRDefault="00B81E36" w:rsidP="00B81E36">
      <w:pPr>
        <w:pStyle w:val="Nagwek2"/>
        <w:tabs>
          <w:tab w:val="clear" w:pos="1418"/>
          <w:tab w:val="left" w:pos="1276"/>
        </w:tabs>
        <w:ind w:left="1276" w:hanging="709"/>
      </w:pPr>
      <w:r w:rsidRPr="00B81E36">
        <w:t xml:space="preserve">W przypadku decyzji Zamawiającego o wykonaniu weryfikacji cyberbezpieczeństwa Kodu Źródłowego i w następstwie identyfikacji podatności cyberbezpieczeństwa, Wykonawca zastosuje się do rekomendacji </w:t>
      </w:r>
      <w:r w:rsidRPr="00B81E36">
        <w:lastRenderedPageBreak/>
        <w:t>Zamawiającego i usunie wskazane podatności cyberbezpieczeństwa w Kodzie Źródłowym na własny koszt i ryzyko.</w:t>
      </w:r>
    </w:p>
    <w:p w14:paraId="532DE5FE" w14:textId="3B5F86B4" w:rsidR="00B81E36" w:rsidRPr="00B81E36" w:rsidRDefault="00B81E36" w:rsidP="00B81E36">
      <w:pPr>
        <w:rPr>
          <w:lang w:eastAsia="en-US"/>
        </w:rPr>
        <w:sectPr w:rsidR="00B81E36" w:rsidRPr="00B81E36">
          <w:pgSz w:w="11906" w:h="16838"/>
          <w:pgMar w:top="1417" w:right="1417" w:bottom="1417" w:left="1417" w:header="708" w:footer="708" w:gutter="0"/>
          <w:cols w:space="708"/>
          <w:docGrid w:linePitch="360"/>
        </w:sectPr>
      </w:pPr>
    </w:p>
    <w:p w14:paraId="1D45B940" w14:textId="3FD7B344" w:rsidR="008E1D77" w:rsidRDefault="008E1D77" w:rsidP="008E1D77">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caps/>
          <w:sz w:val="22"/>
          <w:szCs w:val="22"/>
        </w:rPr>
        <w:t>……….</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Pr="00161C31">
        <w:rPr>
          <w:rFonts w:ascii="Arial" w:hAnsi="Arial" w:cs="Arial"/>
          <w:b/>
          <w:sz w:val="22"/>
          <w:szCs w:val="22"/>
        </w:rPr>
        <w:t xml:space="preserve"> [</w:t>
      </w:r>
      <w:r>
        <w:rPr>
          <w:rFonts w:ascii="Arial" w:hAnsi="Arial" w:cs="Arial"/>
          <w:b/>
          <w:sz w:val="22"/>
          <w:szCs w:val="22"/>
        </w:rPr>
        <w:t>OPROGRAMOWANIE OPEN SOURCE]</w:t>
      </w:r>
    </w:p>
    <w:p w14:paraId="16E09BFA" w14:textId="77777777" w:rsidR="008E1D77" w:rsidRPr="00B81E36" w:rsidRDefault="008E1D77" w:rsidP="003D1E98">
      <w:pPr>
        <w:pStyle w:val="Nagwek1"/>
        <w:numPr>
          <w:ilvl w:val="0"/>
          <w:numId w:val="63"/>
        </w:numPr>
        <w:spacing w:before="400"/>
        <w:ind w:left="567" w:hanging="567"/>
        <w:rPr>
          <w:rFonts w:ascii="Arial" w:hAnsi="Arial" w:cs="Arial"/>
        </w:rPr>
      </w:pPr>
      <w:bookmarkStart w:id="18" w:name="_Toc97493987"/>
      <w:r w:rsidRPr="00B81E36">
        <w:rPr>
          <w:rFonts w:ascii="Arial" w:hAnsi="Arial" w:cs="Arial"/>
        </w:rPr>
        <w:t>POSTANOWIENIA OGÓLNE</w:t>
      </w:r>
      <w:bookmarkEnd w:id="18"/>
    </w:p>
    <w:p w14:paraId="41CC837D" w14:textId="7E4C4C6D" w:rsidR="008E1D77" w:rsidRDefault="00E7256A" w:rsidP="008E1D77">
      <w:pPr>
        <w:pStyle w:val="Nagwek2"/>
        <w:tabs>
          <w:tab w:val="clear" w:pos="1418"/>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8E1D77">
        <w:t>”).</w:t>
      </w:r>
    </w:p>
    <w:p w14:paraId="5DDD18B1" w14:textId="77777777" w:rsidR="008E1D77" w:rsidRDefault="008E1D77" w:rsidP="008E1D77">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060926AE" w14:textId="77777777" w:rsidR="008E1D77" w:rsidRPr="00052F8B" w:rsidRDefault="008E1D77" w:rsidP="00786AAF">
      <w:pPr>
        <w:pStyle w:val="Nagwek1"/>
        <w:spacing w:before="400"/>
        <w:ind w:left="567" w:hanging="567"/>
        <w:rPr>
          <w:rFonts w:ascii="Arial" w:hAnsi="Arial" w:cs="Arial"/>
        </w:rPr>
      </w:pPr>
      <w:bookmarkStart w:id="19" w:name="_Toc97493988"/>
      <w:r w:rsidRPr="00052F8B">
        <w:rPr>
          <w:rFonts w:ascii="Arial" w:hAnsi="Arial" w:cs="Arial"/>
        </w:rPr>
        <w:t>OPROGRAMOWANIE OPEN SOURCE</w:t>
      </w:r>
      <w:bookmarkEnd w:id="19"/>
      <w:r w:rsidRPr="00052F8B">
        <w:rPr>
          <w:rFonts w:ascii="Arial" w:hAnsi="Arial" w:cs="Arial"/>
        </w:rPr>
        <w:t xml:space="preserve"> </w:t>
      </w:r>
    </w:p>
    <w:p w14:paraId="281D95AA" w14:textId="77777777" w:rsidR="008E1D77" w:rsidRPr="00B44B2E" w:rsidRDefault="008E1D77" w:rsidP="008E1D77">
      <w:pPr>
        <w:pStyle w:val="Nagwek2"/>
        <w:tabs>
          <w:tab w:val="clear" w:pos="1418"/>
        </w:tabs>
        <w:spacing w:before="200"/>
        <w:ind w:left="1276" w:hanging="709"/>
      </w:pPr>
      <w:r w:rsidRPr="00B44B2E">
        <w:t xml:space="preserve">Z zastrzeżeniem postanowień </w:t>
      </w:r>
      <w:r>
        <w:t xml:space="preserve">poniższych, </w:t>
      </w:r>
      <w:r w:rsidRPr="00B44B2E">
        <w:t xml:space="preserve">Wykonawca może podczas realizacji </w:t>
      </w:r>
      <w:r>
        <w:t xml:space="preserve">Umowy </w:t>
      </w:r>
      <w:r w:rsidRPr="00B44B2E">
        <w:t xml:space="preserve">wykorzystać Oprogramowanie Open Source. </w:t>
      </w:r>
    </w:p>
    <w:p w14:paraId="120353EE" w14:textId="77777777" w:rsidR="008E1D77" w:rsidRPr="00B44B2E" w:rsidRDefault="008E1D77" w:rsidP="008E1D77">
      <w:pPr>
        <w:pStyle w:val="Nagwek2"/>
        <w:tabs>
          <w:tab w:val="clear" w:pos="1418"/>
        </w:tabs>
        <w:spacing w:before="200"/>
        <w:ind w:left="1276" w:hanging="709"/>
      </w:pPr>
      <w:r w:rsidRPr="00B44B2E">
        <w:t>W każdym przypadku wykorzystania Oprogramowania Open Source Wykonawca zapewnia, że jego wykorzystanie na potrzeby Umowy</w:t>
      </w:r>
      <w:r>
        <w:t xml:space="preserve"> </w:t>
      </w:r>
      <w:r w:rsidRPr="00B44B2E">
        <w:t>będzie zgodne z postanowieniami odpowiednich licencji przypisanych do danego Oprogramowania</w:t>
      </w:r>
      <w:r>
        <w:t xml:space="preserve"> Open Source</w:t>
      </w:r>
      <w:r w:rsidRPr="00B44B2E">
        <w:t>.</w:t>
      </w:r>
    </w:p>
    <w:p w14:paraId="24B79BA4" w14:textId="02F27A2C" w:rsidR="008E1D77" w:rsidRPr="00B44B2E" w:rsidRDefault="008E1D77" w:rsidP="008E1D77">
      <w:pPr>
        <w:pStyle w:val="Nagwek2"/>
        <w:tabs>
          <w:tab w:val="clear" w:pos="1418"/>
        </w:tabs>
        <w:spacing w:before="200"/>
        <w:ind w:left="1276" w:hanging="709"/>
      </w:pPr>
      <w:r w:rsidRPr="00B44B2E">
        <w:t xml:space="preserve">Wykonawca oświadcza i gwarantuje, że wykorzystanie Oprogramowanie Open Source nie będzie ograniczać Zamawiającego w zakresie rozpowszechniania innego </w:t>
      </w:r>
      <w:r>
        <w:t>o</w:t>
      </w:r>
      <w:r w:rsidRPr="00B44B2E">
        <w:t xml:space="preserve">programowania połączonego z Oprogramowaniem Open Source, w tym nie może nakładać na Zamawiającego obowiązku rozpowszechniania takiego połączonego </w:t>
      </w:r>
      <w:r>
        <w:t>o</w:t>
      </w:r>
      <w:r w:rsidRPr="00B44B2E">
        <w:t xml:space="preserve">programowania wraz z </w:t>
      </w:r>
      <w:r>
        <w:t>K</w:t>
      </w:r>
      <w:r w:rsidRPr="00B44B2E">
        <w:t xml:space="preserve">odem </w:t>
      </w:r>
      <w:r>
        <w:t>Ź</w:t>
      </w:r>
      <w:r w:rsidRPr="00B44B2E">
        <w:t xml:space="preserve">ródłowym. W przypadku, w którym dana licencja na Oprogramowanie Open Source uzależnia zakres takich obowiązków od sposobu połączenia Oprogramowania Open Source z innym </w:t>
      </w:r>
      <w:r>
        <w:t>o</w:t>
      </w:r>
      <w:r w:rsidRPr="00B44B2E">
        <w:t xml:space="preserve">programowaniem, Wykonawca zobowiązany jest do zrealizowania takiego połączenia w sposób nienakładający na Zamawiającego obowiązku rozpowszechniania połączonego </w:t>
      </w:r>
      <w:r>
        <w:t>o</w:t>
      </w:r>
      <w:r w:rsidRPr="00B44B2E">
        <w:t xml:space="preserve">programowania wraz z </w:t>
      </w:r>
      <w:r>
        <w:t>K</w:t>
      </w:r>
      <w:r w:rsidRPr="00B44B2E">
        <w:t xml:space="preserve">odem </w:t>
      </w:r>
      <w:r>
        <w:t>Ź</w:t>
      </w:r>
      <w:r w:rsidRPr="00B44B2E">
        <w:t>ródłowym.</w:t>
      </w:r>
    </w:p>
    <w:p w14:paraId="32DAB5AD" w14:textId="77777777" w:rsidR="008E1D77" w:rsidRDefault="008E1D77" w:rsidP="008E1D77">
      <w:pPr>
        <w:pStyle w:val="Nagwek2"/>
        <w:tabs>
          <w:tab w:val="clear" w:pos="1418"/>
        </w:tabs>
        <w:spacing w:before="200"/>
        <w:ind w:left="1276" w:hanging="709"/>
      </w:pPr>
      <w:r w:rsidRPr="00B44B2E">
        <w:t>Wykonawca oświadcza i gwarantuje, że licencja na Oprogramowanie Open Source nie będzie nakładać na Zamawiającego obowiązku odprowadzania jakichkolwiek opłat lub wynagrodzenia na rzecz podmiotów uprawnionych do takiego Oprogramowania</w:t>
      </w:r>
      <w:r>
        <w:t xml:space="preserve"> Open Source</w:t>
      </w:r>
      <w:r w:rsidRPr="00B44B2E">
        <w:t>.</w:t>
      </w:r>
    </w:p>
    <w:p w14:paraId="0B787230" w14:textId="77777777" w:rsidR="008E1D77" w:rsidRDefault="008E1D77" w:rsidP="008E1D77">
      <w:pPr>
        <w:pStyle w:val="Nagwek2"/>
        <w:tabs>
          <w:tab w:val="clear" w:pos="1418"/>
        </w:tabs>
        <w:spacing w:before="200"/>
        <w:ind w:left="1276" w:hanging="709"/>
      </w:pPr>
      <w:r w:rsidRPr="00F45FFF">
        <w:t xml:space="preserve">Niezależnie od innych postanowień Umowy, </w:t>
      </w:r>
      <w:r>
        <w:t>f</w:t>
      </w:r>
      <w:r w:rsidRPr="00E37952">
        <w:t xml:space="preserve">akt występowania </w:t>
      </w:r>
      <w:r>
        <w:t>O</w:t>
      </w:r>
      <w:r w:rsidRPr="00E37952">
        <w:t xml:space="preserve">programowania Open Source w Systemie </w:t>
      </w:r>
      <w:r>
        <w:t xml:space="preserve">przy </w:t>
      </w:r>
      <w:r w:rsidRPr="00777AD8">
        <w:t>naruszeni</w:t>
      </w:r>
      <w:r>
        <w:t>u</w:t>
      </w:r>
      <w:r w:rsidRPr="00777AD8">
        <w:t xml:space="preserve"> przez Wykonawcę którejkolwiek z zasad warunkujących wykorzystanie Oprogramowanie Open Source</w:t>
      </w:r>
      <w:r w:rsidRPr="00E37952">
        <w:t xml:space="preserve">, będzie traktowane przez Strony jako wada prawna </w:t>
      </w:r>
      <w:r>
        <w:t>oprogramowania, dostarczonego lub wykonanego przez Wykonawcę w ramach Umowy,</w:t>
      </w:r>
      <w:r w:rsidRPr="00E37952">
        <w:t xml:space="preserve"> uprawniająca</w:t>
      </w:r>
      <w:r>
        <w:t xml:space="preserve"> w szczególności </w:t>
      </w:r>
      <w:r w:rsidRPr="00E37952">
        <w:t>do nieodebrania przez Zamawiającego</w:t>
      </w:r>
      <w:r>
        <w:t xml:space="preserve"> Zamówienia Rozwojowego lub Naprawy.</w:t>
      </w:r>
    </w:p>
    <w:p w14:paraId="26C141BA" w14:textId="716B957D" w:rsidR="008E1D77" w:rsidRDefault="008E1D77" w:rsidP="008E1D77">
      <w:pPr>
        <w:pStyle w:val="Nagwek2"/>
        <w:tabs>
          <w:tab w:val="clear" w:pos="1418"/>
        </w:tabs>
        <w:spacing w:before="200"/>
        <w:ind w:left="1276" w:hanging="709"/>
      </w:pPr>
      <w:bookmarkStart w:id="20" w:name="_Ref46868374"/>
      <w:r>
        <w:t xml:space="preserve">Bez uszczerbku dla punktów powyżej, lista Oprogramowanie Open Source </w:t>
      </w:r>
      <w:r w:rsidRPr="00183BD0">
        <w:t>wraz z określeniem rodzaju licencji</w:t>
      </w:r>
      <w:r>
        <w:t>, które Wykonawca może wykorzystać w ramach realizacji Umowy zawarta jest poniżej:</w:t>
      </w:r>
      <w:bookmarkEnd w:id="20"/>
    </w:p>
    <w:p w14:paraId="4752DDE3" w14:textId="7444EF34" w:rsidR="00A12854" w:rsidRPr="00A12854" w:rsidRDefault="00B2624D" w:rsidP="00961367">
      <w:pPr>
        <w:pStyle w:val="Akapitzlist"/>
        <w:numPr>
          <w:ilvl w:val="2"/>
          <w:numId w:val="3"/>
        </w:numPr>
        <w:ind w:left="1985" w:hanging="851"/>
        <w:rPr>
          <w:rFonts w:ascii="Arial" w:hAnsi="Arial" w:cs="Arial"/>
        </w:rPr>
      </w:pPr>
      <w:r>
        <w:rPr>
          <w:rFonts w:ascii="Arial" w:hAnsi="Arial" w:cs="Arial"/>
        </w:rPr>
        <w:t>[</w:t>
      </w:r>
      <w:r w:rsidR="00A12854" w:rsidRPr="00B2624D">
        <w:rPr>
          <w:rFonts w:ascii="Arial" w:hAnsi="Arial" w:cs="Arial"/>
          <w:highlight w:val="yellow"/>
        </w:rPr>
        <w:t>…</w:t>
      </w:r>
      <w:r>
        <w:rPr>
          <w:rFonts w:ascii="Arial" w:hAnsi="Arial" w:cs="Arial"/>
        </w:rPr>
        <w:t>].</w:t>
      </w:r>
    </w:p>
    <w:p w14:paraId="5821C681" w14:textId="399F6C02" w:rsidR="00B2624D" w:rsidRDefault="00B2624D" w:rsidP="00B81E36">
      <w:pPr>
        <w:pStyle w:val="Nagwek2"/>
        <w:tabs>
          <w:tab w:val="clear" w:pos="1418"/>
        </w:tabs>
        <w:spacing w:before="200"/>
        <w:ind w:left="1134" w:hanging="709"/>
      </w:pPr>
      <w:bookmarkStart w:id="21" w:name="_Ref46868383"/>
      <w:r w:rsidRPr="00A8359F">
        <w:rPr>
          <w:bCs/>
        </w:rPr>
        <w:lastRenderedPageBreak/>
        <w:t>Bez uszczerbku dla punkt</w:t>
      </w:r>
      <w:r>
        <w:rPr>
          <w:bCs/>
        </w:rPr>
        <w:t>u</w:t>
      </w:r>
      <w:r w:rsidRPr="00A8359F">
        <w:rPr>
          <w:bCs/>
        </w:rPr>
        <w:t xml:space="preserve"> powyżej</w:t>
      </w:r>
      <w:r>
        <w:t xml:space="preserve">, pełna Lista Oprogramowania Open Source </w:t>
      </w:r>
      <w:r w:rsidRPr="00A8359F">
        <w:rPr>
          <w:bCs/>
        </w:rPr>
        <w:t xml:space="preserve">wraz z określeniem rodzaju licencji, które Wykonawca </w:t>
      </w:r>
      <w:r>
        <w:rPr>
          <w:bCs/>
        </w:rPr>
        <w:t>zamierza</w:t>
      </w:r>
      <w:r w:rsidRPr="00A8359F">
        <w:rPr>
          <w:bCs/>
        </w:rPr>
        <w:t xml:space="preserve"> wykorzystać w ramach realizacji Zamówienia będzie </w:t>
      </w:r>
      <w:r>
        <w:rPr>
          <w:bCs/>
        </w:rPr>
        <w:t>również dostarczona przez Wykonawcę</w:t>
      </w:r>
      <w:r w:rsidRPr="00A8359F">
        <w:rPr>
          <w:bCs/>
        </w:rPr>
        <w:t xml:space="preserve"> każdorazowo</w:t>
      </w:r>
      <w:r>
        <w:rPr>
          <w:bCs/>
        </w:rPr>
        <w:t xml:space="preserve"> w</w:t>
      </w:r>
      <w:r w:rsidRPr="00A8359F">
        <w:rPr>
          <w:bCs/>
        </w:rPr>
        <w:t xml:space="preserve"> tym Zamówieniu</w:t>
      </w:r>
      <w:r>
        <w:rPr>
          <w:bCs/>
        </w:rPr>
        <w:t>.</w:t>
      </w:r>
      <w:bookmarkEnd w:id="21"/>
    </w:p>
    <w:p w14:paraId="7A59E2D7" w14:textId="06CB0EF3" w:rsidR="00B81E36" w:rsidRPr="00B81E36" w:rsidRDefault="00B81E36" w:rsidP="00B81E36">
      <w:pPr>
        <w:pStyle w:val="Nagwek2"/>
        <w:tabs>
          <w:tab w:val="clear" w:pos="1418"/>
        </w:tabs>
        <w:spacing w:before="200"/>
        <w:ind w:left="1134" w:hanging="709"/>
      </w:pPr>
      <w:r w:rsidRPr="00B81E36">
        <w:t xml:space="preserve">Dostarczona przez Wykonawcę lista Oprogramowania Open Source, wskazana w pkt. </w:t>
      </w:r>
      <w:r w:rsidR="00EE5A58">
        <w:t xml:space="preserve">2.6. </w:t>
      </w:r>
      <w:r w:rsidR="00B2624D">
        <w:t xml:space="preserve">i </w:t>
      </w:r>
      <w:r w:rsidR="00EE5A58">
        <w:t xml:space="preserve">2.7. </w:t>
      </w:r>
      <w:r w:rsidRPr="00B81E36">
        <w:t xml:space="preserve">powyżej, musi zawierać nazwę Oprogramowania Open Source oraz jego wersję. </w:t>
      </w:r>
    </w:p>
    <w:p w14:paraId="65604A97" w14:textId="62F87375" w:rsidR="00B81E36" w:rsidRPr="00B81E36" w:rsidRDefault="00B81E36" w:rsidP="00B81E36">
      <w:pPr>
        <w:pStyle w:val="Nagwek2"/>
        <w:tabs>
          <w:tab w:val="clear" w:pos="1418"/>
        </w:tabs>
        <w:spacing w:before="200"/>
        <w:ind w:left="1134" w:hanging="709"/>
      </w:pPr>
      <w:r w:rsidRPr="00B81E36">
        <w:t xml:space="preserve">W przypadku identyfikacji podatności cyberbezpieczeństwa w wykorzystanym przy realizacji Zamówienia przez Wykonawcę Oprogramowaniu Open Source, Zamawiający może zdecydować o konieczności rezygnacji z wykorzystywanego Oprogramowania Open Source. Prawo to przysługuje Zamawiającemu na każdym etapie realizacji Zamówienia. W takiej sytuacji Wykonawca może skorzystać z innej wersji wskazanego Oprogramowania Open Source, wolnej od zidentyfikowanej podatności </w:t>
      </w:r>
      <w:r w:rsidR="00786AAF" w:rsidRPr="00B81E36">
        <w:t>cyberbezpieczeństwa</w:t>
      </w:r>
      <w:r w:rsidRPr="00B81E36">
        <w:t xml:space="preserve"> lub skorzystać z innego Oprogramowania Open Source (wolnego od zidentyfikowanej podatności cyberbezpieczeństwa), przy czym skorzystanie z tego Oprogramowania Open Source za każdym razem wymaga wyraźnej uprzedniej zgody Zamawiającego. Za zmiany wynikające z konieczności dostosowania dostarczanego rozwiązania do nowej wersji Oprogramowania Open Source lub do innego rozwiązania, Wykonawcy nie przysługuje dodatkowe wynagrodzenie.</w:t>
      </w:r>
    </w:p>
    <w:p w14:paraId="03E9E65D" w14:textId="78190800" w:rsidR="00F46B49" w:rsidRPr="004A6489" w:rsidRDefault="00B81E36" w:rsidP="004A6489">
      <w:pPr>
        <w:pStyle w:val="Nagwek2"/>
        <w:tabs>
          <w:tab w:val="clear" w:pos="1418"/>
        </w:tabs>
        <w:spacing w:before="200"/>
        <w:ind w:left="1134" w:hanging="709"/>
        <w:sectPr w:rsidR="00F46B49" w:rsidRPr="004A6489">
          <w:pgSz w:w="11906" w:h="16838"/>
          <w:pgMar w:top="1417" w:right="1417" w:bottom="1417" w:left="1417" w:header="708" w:footer="708" w:gutter="0"/>
          <w:cols w:space="708"/>
          <w:docGrid w:linePitch="360"/>
        </w:sectPr>
      </w:pPr>
      <w:r w:rsidRPr="00B81E36">
        <w:t xml:space="preserve">Przez cały okres trwania Umowy Wykonawca zobowiązuje się do nieodpłatnych aktualizacji oprogramowania dostarczonego lub wykonanego przez Wykonawcę w ramach Zamówienia, gdy zostanie zidentyfikowana i zgłoszona Wykonawcy podatność cyberbezpieczeństwa wykorzystanego przez Wykonawcę Oprogramowania Open Source. Czas na dostarczenie aktualizacji będzie każdorazowo uzgadniany przez Zamawiającego i Wykonawcę, po analizie wpływu danej podatności na bezpieczeństwo oprogramowania, dostarczonego lub wykonanego przez Wykonawcę w ramach </w:t>
      </w:r>
      <w:r w:rsidR="00B2624D">
        <w:t xml:space="preserve">realizacji Umowy lub </w:t>
      </w:r>
      <w:r w:rsidRPr="00B81E36">
        <w:t>Zamówienia.</w:t>
      </w:r>
    </w:p>
    <w:p w14:paraId="01860291" w14:textId="0930C171" w:rsidR="00870585" w:rsidRPr="0075687D" w:rsidRDefault="00870585" w:rsidP="00DE3C1F">
      <w:pPr>
        <w:spacing w:after="200" w:line="276" w:lineRule="auto"/>
        <w:jc w:val="both"/>
        <w:rPr>
          <w:bCs/>
        </w:rPr>
      </w:pPr>
    </w:p>
    <w:sectPr w:rsidR="00870585" w:rsidRPr="007568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176EB" w14:textId="77777777" w:rsidR="002234F9" w:rsidRDefault="002234F9" w:rsidP="00D7719C">
      <w:r>
        <w:separator/>
      </w:r>
    </w:p>
  </w:endnote>
  <w:endnote w:type="continuationSeparator" w:id="0">
    <w:p w14:paraId="37FFAA97" w14:textId="77777777" w:rsidR="002234F9" w:rsidRDefault="002234F9" w:rsidP="00D7719C">
      <w:r>
        <w:continuationSeparator/>
      </w:r>
    </w:p>
  </w:endnote>
  <w:endnote w:type="continuationNotice" w:id="1">
    <w:p w14:paraId="46350611" w14:textId="77777777" w:rsidR="002234F9" w:rsidRDefault="0022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auto"/>
    <w:pitch w:val="variable"/>
    <w:sig w:usb0="E50002FF" w:usb1="500079DB" w:usb2="0000001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266791"/>
      <w:docPartObj>
        <w:docPartGallery w:val="Page Numbers (Bottom of Page)"/>
        <w:docPartUnique/>
      </w:docPartObj>
    </w:sdtPr>
    <w:sdtContent>
      <w:p w14:paraId="0D628468" w14:textId="034F2C71" w:rsidR="007947E6" w:rsidRDefault="007947E6">
        <w:pPr>
          <w:pStyle w:val="Stopka"/>
          <w:jc w:val="center"/>
        </w:pPr>
        <w:r w:rsidRPr="00D30DFB">
          <w:rPr>
            <w:rFonts w:ascii="Arial" w:hAnsi="Arial" w:cs="Arial"/>
          </w:rPr>
          <w:fldChar w:fldCharType="begin"/>
        </w:r>
        <w:r w:rsidRPr="00D30DFB">
          <w:rPr>
            <w:rFonts w:ascii="Arial" w:hAnsi="Arial" w:cs="Arial"/>
          </w:rPr>
          <w:instrText>PAGE   \* MERGEFORMAT</w:instrText>
        </w:r>
        <w:r w:rsidRPr="00D30DFB">
          <w:rPr>
            <w:rFonts w:ascii="Arial" w:hAnsi="Arial" w:cs="Arial"/>
          </w:rPr>
          <w:fldChar w:fldCharType="separate"/>
        </w:r>
        <w:r w:rsidR="00DC493A">
          <w:rPr>
            <w:rFonts w:ascii="Arial" w:hAnsi="Arial" w:cs="Arial"/>
            <w:noProof/>
          </w:rPr>
          <w:t>45</w:t>
        </w:r>
        <w:r w:rsidRPr="00D30DFB">
          <w:rPr>
            <w:rFonts w:ascii="Arial" w:hAnsi="Arial" w:cs="Arial"/>
          </w:rPr>
          <w:fldChar w:fldCharType="end"/>
        </w:r>
      </w:p>
    </w:sdtContent>
  </w:sdt>
  <w:p w14:paraId="2CAA00EA" w14:textId="77777777" w:rsidR="007947E6" w:rsidRDefault="007947E6" w:rsidP="00720515">
    <w:pPr>
      <w:pStyle w:val="Stopka"/>
      <w:spacing w:after="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A22F0" w14:textId="77777777" w:rsidR="002234F9" w:rsidRDefault="002234F9" w:rsidP="00D7719C">
      <w:r>
        <w:separator/>
      </w:r>
    </w:p>
  </w:footnote>
  <w:footnote w:type="continuationSeparator" w:id="0">
    <w:p w14:paraId="63C34E99" w14:textId="77777777" w:rsidR="002234F9" w:rsidRDefault="002234F9" w:rsidP="00D7719C">
      <w:r>
        <w:continuationSeparator/>
      </w:r>
    </w:p>
  </w:footnote>
  <w:footnote w:type="continuationNotice" w:id="1">
    <w:p w14:paraId="0276F1A7" w14:textId="77777777" w:rsidR="002234F9" w:rsidRDefault="002234F9"/>
  </w:footnote>
  <w:footnote w:id="2">
    <w:p w14:paraId="13C7560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URL (ang. Uniform Resource Locator)</w:t>
      </w:r>
      <w:r>
        <w:rPr>
          <w:rFonts w:ascii="Arial" w:hAnsi="Arial" w:cs="Arial"/>
          <w:sz w:val="18"/>
          <w:szCs w:val="18"/>
        </w:rPr>
        <w:t xml:space="preserve"> – oznacza ujednolicony format adresowania zasobów (informacji, danych, usług) stosowany w Internecie i w sieciach lokalnych.</w:t>
      </w:r>
    </w:p>
  </w:footnote>
  <w:footnote w:id="3">
    <w:p w14:paraId="613CF7F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MAC (ang. Mandatory Access Control - obowiązkowa kontrola dostępu)</w:t>
      </w:r>
      <w:r>
        <w:rPr>
          <w:rFonts w:ascii="Arial" w:hAnsi="Arial" w:cs="Arial"/>
          <w:sz w:val="18"/>
          <w:szCs w:val="18"/>
        </w:rPr>
        <w:t xml:space="preserve"> – sposób kontroli dostępu w systemie komputerowym. W MAC wyróżnia się podmioty (ang. subject) oraz obiekty (ang. object). Podmiot to użytkownik lub proces. Obiektami mogą być przykładowo: pliki, katalogi, urządzenia, klucze rejestru. Zarówno podmioty jak i obiekty posiadają określone atrybuty bezpieczeństwa. System posiada również zestaw reguł (ang. rule) określających zasady dostępu, zwany polityką (ang. policy). System operacyjny na podstawie atrybutów bezpieczeństwa i polityki udziela bądź odmawia podmiotowi dostępu do obiektu. Zarówno atrybuty bezpieczeństwa jak i polityka są ustalane wyłącznie przez administratora systemu. W odróżnieniu od DAC, użytkownik nie ma wpływu na działanie mechanizmów kontroli dostępu.</w:t>
      </w:r>
    </w:p>
  </w:footnote>
  <w:footnote w:id="4">
    <w:p w14:paraId="7B02280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RBAC (ang. Role Based Access Control)</w:t>
      </w:r>
      <w:r>
        <w:rPr>
          <w:rFonts w:ascii="Arial" w:hAnsi="Arial" w:cs="Arial"/>
          <w:sz w:val="18"/>
          <w:szCs w:val="18"/>
        </w:rPr>
        <w:t xml:space="preserve"> – sposób kontroli dostępu w systemach komputerowych. W RBAC głównym elementem są role pełnione przez użytkowników w systemie. Dostęp określany jest na podstawie roli jaką pełni użytkownik.</w:t>
      </w:r>
    </w:p>
  </w:footnote>
  <w:footnote w:id="5">
    <w:p w14:paraId="1CC7930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Framework (platforma programistyczna)</w:t>
      </w:r>
      <w:r>
        <w:rPr>
          <w:rFonts w:ascii="Arial" w:hAnsi="Arial" w:cs="Arial"/>
          <w:sz w:val="18"/>
          <w:szCs w:val="18"/>
        </w:rPr>
        <w:t xml:space="preserve"> - jest szkieletem do budowy aplikacji. Definiuje on strukturę aplikacji oraz ogólny mechanizm jej działania, a także dostarcza zestaw komponentów i bibliotek ogólnego przeznaczenia do wykonywania określonych zadań. Programista tworzy aplikację, rozbudowując i dostosowując poszczególne komponenty do wymagań realizowanego projektu, tworząc w ten sposób gotową aplikację.</w:t>
      </w:r>
    </w:p>
  </w:footnote>
  <w:footnote w:id="6">
    <w:p w14:paraId="2F613E34"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Internet Information Services</w:t>
      </w:r>
      <w:r>
        <w:rPr>
          <w:rFonts w:ascii="Arial" w:hAnsi="Arial" w:cs="Arial"/>
          <w:sz w:val="18"/>
          <w:szCs w:val="18"/>
        </w:rPr>
        <w:t xml:space="preserve"> (</w:t>
      </w:r>
      <w:r>
        <w:rPr>
          <w:rFonts w:ascii="Arial" w:hAnsi="Arial" w:cs="Arial"/>
          <w:b/>
          <w:bCs/>
          <w:sz w:val="18"/>
          <w:szCs w:val="18"/>
        </w:rPr>
        <w:t>IIS</w:t>
      </w:r>
      <w:r>
        <w:rPr>
          <w:rFonts w:ascii="Arial" w:hAnsi="Arial" w:cs="Arial"/>
          <w:sz w:val="18"/>
          <w:szCs w:val="18"/>
        </w:rPr>
        <w:t>) – jest zbiorem usług internetowych dla systemów rodziny Microsoft Windows.</w:t>
      </w:r>
    </w:p>
  </w:footnote>
  <w:footnote w:id="7">
    <w:p w14:paraId="409C1A9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Single Sign-on (logowanie pojedyczne)</w:t>
      </w:r>
      <w:r>
        <w:rPr>
          <w:rFonts w:ascii="Arial" w:hAnsi="Arial" w:cs="Arial"/>
          <w:sz w:val="18"/>
          <w:szCs w:val="18"/>
        </w:rPr>
        <w:t xml:space="preserve"> - możliwość jednorazowego zalogowania się do usługi sieciowej i uzyskania dostępu do wszystkich autoryzowanych zasobów zgodnych z tą usługą.</w:t>
      </w:r>
    </w:p>
  </w:footnote>
  <w:footnote w:id="8">
    <w:p w14:paraId="3FB61569"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Sandbox (piaskownica)</w:t>
      </w:r>
      <w:r>
        <w:rPr>
          <w:rFonts w:ascii="Arial" w:hAnsi="Arial" w:cs="Arial"/>
          <w:sz w:val="18"/>
          <w:szCs w:val="18"/>
        </w:rPr>
        <w:t xml:space="preserve"> - mechanizm izolacji uruchomionych procesów mający na celu separację uruchomionego kodu od pozostałych procesów działających w systemie.</w:t>
      </w:r>
    </w:p>
  </w:footnote>
  <w:footnote w:id="9">
    <w:p w14:paraId="47603A35"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Infrastruktura klucza publicznego (ang. Public KeyInfrastructure (PKI))</w:t>
      </w:r>
      <w:r>
        <w:rPr>
          <w:rFonts w:ascii="Arial" w:hAnsi="Arial" w:cs="Arial"/>
          <w:sz w:val="18"/>
          <w:szCs w:val="18"/>
        </w:rPr>
        <w:t xml:space="preserve"> – w ogólności jest to zespół urządzeń, oprogramowania, ludzi, polityk oraz procedur umożliwiający tworzenie, przechowywanie, zarządzanie i rozprowadzanie cyfrowych certyfikatów klucza publicznego. W szczególności jest to szeroko pojęty kryptosystem, w skład którego wchodzą urzędy certyfikacyjne (CA), urzędy rejestracyjne (RA), subskrybenci certyfikatów klucza publicznego (użytkownicy), oprogramowanie oraz sprzęt. Infrastruktura klucza publicznego tworzy hierarchiczną strukturę zaufania, której podstawowym dokumentem jest certyfikat klucza publicznego. Najpopularniejszym standardem certyfikatów PKI jest X.509 w wersji trzeciej.</w:t>
      </w:r>
    </w:p>
  </w:footnote>
  <w:footnote w:id="10">
    <w:p w14:paraId="51A5CDA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Hash</w:t>
      </w:r>
      <w:r>
        <w:rPr>
          <w:rFonts w:ascii="Arial" w:hAnsi="Arial" w:cs="Arial"/>
          <w:sz w:val="18"/>
          <w:szCs w:val="18"/>
        </w:rPr>
        <w:t xml:space="preserve"> - liczba obliczona przez funkcję hashującą (jednokierunkową funkcję skrótu).</w:t>
      </w:r>
    </w:p>
  </w:footnote>
  <w:footnote w:id="11">
    <w:p w14:paraId="60CF8E0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HTTP (ang. Hypertext Transfer Protocol – protokół przesyłania dokumentów hipertekstowych</w:t>
      </w:r>
      <w:r>
        <w:rPr>
          <w:rFonts w:ascii="Arial" w:hAnsi="Arial" w:cs="Arial"/>
          <w:sz w:val="18"/>
          <w:szCs w:val="18"/>
        </w:rPr>
        <w:t>) - to protokół sieci WWW (ang. World Wide Web). Obecną definicję HTTP stanowi RFC 2616. Za pomocą protokołu HTTP przesyła się żądania udostępnienia dokumentów WWW i informacje o kliknięciu odnośnika oraz informacje z formularzy. Zadaniem stron WWW jest publikowanie informacji – natomiast protokół HTTP właśnie to umożliwia.</w:t>
      </w:r>
    </w:p>
  </w:footnote>
  <w:footnote w:id="12">
    <w:p w14:paraId="1588A73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sidRPr="005A6561">
        <w:rPr>
          <w:rFonts w:ascii="Arial" w:hAnsi="Arial" w:cs="Arial"/>
          <w:b/>
          <w:sz w:val="18"/>
          <w:szCs w:val="18"/>
          <w:lang w:val="en-US"/>
        </w:rPr>
        <w:t>HTTPS (ang.HyperText Transfer Protocol Secure)</w:t>
      </w:r>
      <w:r w:rsidRPr="005A6561">
        <w:rPr>
          <w:rFonts w:ascii="Arial" w:hAnsi="Arial" w:cs="Arial"/>
          <w:sz w:val="18"/>
          <w:szCs w:val="18"/>
          <w:lang w:val="en-US"/>
        </w:rPr>
        <w:t xml:space="preserve"> - szyfrowanawersjaprotokołu HTTP. </w:t>
      </w:r>
      <w:r>
        <w:rPr>
          <w:rFonts w:ascii="Arial" w:hAnsi="Arial" w:cs="Arial"/>
          <w:sz w:val="18"/>
          <w:szCs w:val="18"/>
        </w:rPr>
        <w:t>W przeciwieństwie do komunikacji niezaszyfrowanego tekstu w HTTP klient-serwer, szyfruje go za pomocą protokołu SSL. Zapobiega to przechwytywaniu i zmienianiu przesyłanych danych.</w:t>
      </w:r>
    </w:p>
  </w:footnote>
  <w:footnote w:id="13">
    <w:p w14:paraId="3684C34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Cookie (ciasteczko)</w:t>
      </w:r>
      <w:r>
        <w:rPr>
          <w:rFonts w:ascii="Arial" w:hAnsi="Arial" w:cs="Arial"/>
          <w:sz w:val="18"/>
          <w:szCs w:val="18"/>
        </w:rPr>
        <w:t xml:space="preserve"> - niewielkie informacje tekstowe, wysyłane przez serwer WWW i zapisywane po stronie użytkownika (zazwyczaj na twardym dysku). Domyślne parametry ciasteczek pozwalają na odczytanie informacji w nich zawartych jedynie serwerowi, który je utworzył. Ciasteczka są stosowane najczęściej w przypadku liczników, sond, sklepów internetowych, stron wymagających logowania, reklam i do monitorowania aktywności odwiedzających.</w:t>
      </w:r>
    </w:p>
  </w:footnote>
  <w:footnote w:id="14">
    <w:p w14:paraId="1E45294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Token</w:t>
      </w:r>
      <w:r>
        <w:rPr>
          <w:rFonts w:ascii="Arial" w:hAnsi="Arial" w:cs="Arial"/>
          <w:sz w:val="18"/>
          <w:szCs w:val="18"/>
        </w:rPr>
        <w:t>– losowa liczba, która jednoznacznie identyfikuje sesję użytkownika.</w:t>
      </w:r>
    </w:p>
  </w:footnote>
  <w:footnote w:id="15">
    <w:p w14:paraId="5E4D6D7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siłowy (ang. brute-force)</w:t>
      </w:r>
      <w:r>
        <w:rPr>
          <w:rFonts w:ascii="Arial" w:hAnsi="Arial" w:cs="Arial"/>
          <w:sz w:val="18"/>
          <w:szCs w:val="18"/>
        </w:rPr>
        <w:t xml:space="preserve"> - określenie algorytmu, który opiera się na sukcesywnym sprawdzeniu wszystkich możliwych kombinacji hasła dostępowego.</w:t>
      </w:r>
    </w:p>
  </w:footnote>
  <w:footnote w:id="16">
    <w:p w14:paraId="5B6E7FC5" w14:textId="4A3193E5"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Enkodowanie/Escapowanie</w:t>
      </w:r>
      <w:r>
        <w:rPr>
          <w:rFonts w:ascii="Arial" w:hAnsi="Arial" w:cs="Arial"/>
          <w:sz w:val="18"/>
          <w:szCs w:val="18"/>
        </w:rPr>
        <w:t xml:space="preserve"> – mechanizm polegający na usuwaniu i/lub kodowaniu znaków specjalnych w sposób</w:t>
      </w:r>
      <w:r w:rsidR="00DD3D81">
        <w:rPr>
          <w:rFonts w:ascii="Arial" w:hAnsi="Arial" w:cs="Arial"/>
          <w:sz w:val="18"/>
          <w:szCs w:val="18"/>
        </w:rPr>
        <w:t>,</w:t>
      </w:r>
      <w:r>
        <w:rPr>
          <w:rFonts w:ascii="Arial" w:hAnsi="Arial" w:cs="Arial"/>
          <w:sz w:val="18"/>
          <w:szCs w:val="18"/>
        </w:rPr>
        <w:t xml:space="preserve"> który uniemożliwi systemowi ich interpretację w sposób inny niż przewidział to programista. </w:t>
      </w:r>
    </w:p>
  </w:footnote>
  <w:footnote w:id="17">
    <w:p w14:paraId="39289237"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HTML (ang. HyperTextMarkup Language)</w:t>
      </w:r>
      <w:r>
        <w:rPr>
          <w:rFonts w:ascii="Arial" w:hAnsi="Arial" w:cs="Arial"/>
          <w:sz w:val="18"/>
          <w:szCs w:val="18"/>
        </w:rPr>
        <w:t xml:space="preserve"> – hipertekstowy język znaczników, obecnie szeroko wykorzystywany do tworzenia stron internetowych.</w:t>
      </w:r>
    </w:p>
  </w:footnote>
  <w:footnote w:id="18">
    <w:p w14:paraId="647E262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JavaScript, JS</w:t>
      </w:r>
      <w:r>
        <w:rPr>
          <w:rFonts w:ascii="Arial" w:hAnsi="Arial" w:cs="Arial"/>
          <w:sz w:val="18"/>
          <w:szCs w:val="18"/>
        </w:rPr>
        <w:t xml:space="preserve"> – skryptowy język programowania, stworzony przez firmę Netscape, najczęściej stosowany na stronach internetowych. Pod koniec lat 90. XX wieku organizacja ECMA wydała na podstawie JavaScriptu standard języka skryptowego o nazwie ECMAScript.</w:t>
      </w:r>
    </w:p>
  </w:footnote>
  <w:footnote w:id="19">
    <w:p w14:paraId="568AFF75" w14:textId="4E195B20"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CSS</w:t>
      </w:r>
      <w:r>
        <w:rPr>
          <w:rFonts w:ascii="Arial" w:hAnsi="Arial" w:cs="Arial"/>
          <w:sz w:val="18"/>
          <w:szCs w:val="18"/>
        </w:rPr>
        <w:t xml:space="preserve"> - Kaskadowe arkusze stylów (ang. Cascading Style Sheets; w skrócie CSS) to język służący do opisu formy prezentacji (wyświetlania) stron WWW. CSS został opracowany przez organizację W3C w 1996 r. jako potomek języka DSSSL przeznaczony do używania w połączeniu z SGML-em.</w:t>
      </w:r>
    </w:p>
  </w:footnote>
  <w:footnote w:id="20">
    <w:p w14:paraId="2D77226B" w14:textId="3769B708" w:rsidR="007947E6" w:rsidRDefault="007947E6" w:rsidP="000717C4">
      <w:pPr>
        <w:rPr>
          <w:rFonts w:ascii="Arial" w:hAnsi="Arial" w:cs="Arial"/>
          <w:sz w:val="18"/>
          <w:szCs w:val="18"/>
        </w:rPr>
      </w:pPr>
      <w:r>
        <w:rPr>
          <w:rStyle w:val="Odwoanieprzypisudolnego"/>
          <w:rFonts w:ascii="Arial" w:hAnsi="Arial" w:cs="Arial"/>
          <w:sz w:val="18"/>
          <w:szCs w:val="18"/>
        </w:rPr>
        <w:footnoteRef/>
      </w:r>
      <w:r w:rsidRPr="005A6561">
        <w:rPr>
          <w:rFonts w:ascii="Arial" w:hAnsi="Arial" w:cs="Arial"/>
          <w:b/>
          <w:sz w:val="18"/>
          <w:szCs w:val="18"/>
          <w:lang w:val="en-US"/>
        </w:rPr>
        <w:t>URI</w:t>
      </w:r>
      <w:r w:rsidRPr="005A6561">
        <w:rPr>
          <w:rFonts w:ascii="Arial" w:hAnsi="Arial" w:cs="Arial"/>
          <w:sz w:val="18"/>
          <w:szCs w:val="18"/>
          <w:lang w:val="en-US"/>
        </w:rPr>
        <w:t xml:space="preserve"> - Uniform Resource Identifier (ang.</w:t>
      </w:r>
      <w:r w:rsidR="00DD3D81" w:rsidRPr="005A6561">
        <w:rPr>
          <w:rFonts w:ascii="Arial" w:hAnsi="Arial" w:cs="Arial"/>
          <w:sz w:val="18"/>
          <w:szCs w:val="18"/>
          <w:lang w:val="en-US"/>
        </w:rPr>
        <w:t xml:space="preserve"> </w:t>
      </w:r>
      <w:r>
        <w:rPr>
          <w:rFonts w:ascii="Arial" w:hAnsi="Arial" w:cs="Arial"/>
          <w:sz w:val="18"/>
          <w:szCs w:val="18"/>
        </w:rPr>
        <w:t>Uniform Resource Identifier) jest standardem internetowym umożliwiającym łatwą identyfikację zasobów w sieci. Zdefiniowany jest w dokumencie RFC 2396. URI jest zazwyczaj łańcuchem znaków, zapisanym zgodnie ze składnią określoną w standardzie. Łańcuch ten określa nazwę (URN) lub adres (URL) zasobu, identyfikowanego przez dany URI. URI może zostać sklasyfikowane jako URL (ang. Uniform Resource Locator) lub URN (ang. Uniform Resource Name). Szczególnym przypadkiem URI jest URL, który oprócz identyfikacji zasobu wskazuje również sposób dostępu do niego.</w:t>
      </w:r>
    </w:p>
  </w:footnote>
  <w:footnote w:id="21">
    <w:p w14:paraId="4E702076"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SQL (ang. Structured Query Language)</w:t>
      </w:r>
      <w:r>
        <w:rPr>
          <w:rFonts w:ascii="Arial" w:hAnsi="Arial" w:cs="Arial"/>
          <w:sz w:val="18"/>
          <w:szCs w:val="18"/>
        </w:rPr>
        <w:t xml:space="preserve"> – strukturalny język zapytań używany do tworzenia, modyfikowania baz danych oraz do umieszczania i pobierania danych z baz danych.</w:t>
      </w:r>
    </w:p>
  </w:footnote>
  <w:footnote w:id="22">
    <w:p w14:paraId="3E9A348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XML (ang. ExtensibleMarkup Language)</w:t>
      </w:r>
      <w:r>
        <w:rPr>
          <w:rFonts w:ascii="Arial" w:hAnsi="Arial" w:cs="Arial"/>
          <w:sz w:val="18"/>
          <w:szCs w:val="18"/>
        </w:rPr>
        <w:t xml:space="preserve"> – uniwersalny język formalny przeznaczony do reprezentowania różnych danych w strukturalizowany sposób.</w:t>
      </w:r>
    </w:p>
  </w:footnote>
  <w:footnote w:id="23">
    <w:p w14:paraId="3CDEA4FE" w14:textId="3DC9BEBB"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LDAP (ang. Lightweight Directory Access Protocol)</w:t>
      </w:r>
      <w:r>
        <w:rPr>
          <w:rFonts w:ascii="Arial" w:hAnsi="Arial" w:cs="Arial"/>
          <w:sz w:val="18"/>
          <w:szCs w:val="18"/>
        </w:rPr>
        <w:t xml:space="preserve"> – protokół przeznaczony do korzystania z usług katalogowych, bazujący na standardzie X.500. Jest to również nazwa usługi katalogowej pozwalającej na wymianę informacji za pośrednictwem TCP/IP.</w:t>
      </w:r>
    </w:p>
  </w:footnote>
  <w:footnote w:id="24">
    <w:p w14:paraId="446C7EB6"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 xml:space="preserve">HSM (ang. Hardware Security Module) </w:t>
      </w:r>
      <w:r>
        <w:rPr>
          <w:rFonts w:ascii="Arial" w:hAnsi="Arial" w:cs="Arial"/>
          <w:sz w:val="18"/>
          <w:szCs w:val="18"/>
        </w:rPr>
        <w:t xml:space="preserve">– Sprzętowy moduł kryptograficzny. System służący między innymi do bezpiecznego przechowywania kluczy poufnych. </w:t>
      </w:r>
    </w:p>
  </w:footnote>
  <w:footnote w:id="25">
    <w:p w14:paraId="1145EF2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 xml:space="preserve">Master secret – </w:t>
      </w:r>
      <w:r>
        <w:rPr>
          <w:rFonts w:ascii="Arial" w:hAnsi="Arial" w:cs="Arial"/>
          <w:bCs/>
          <w:sz w:val="18"/>
          <w:szCs w:val="18"/>
        </w:rPr>
        <w:t>jest to kluczy tajny (kluczy asymetryczny) powiązany z użytkownikiem.</w:t>
      </w:r>
    </w:p>
  </w:footnote>
  <w:footnote w:id="26">
    <w:p w14:paraId="42F549C5"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TLS (ang. Transport Layer Security)</w:t>
      </w:r>
      <w:r>
        <w:rPr>
          <w:rFonts w:ascii="Arial" w:hAnsi="Arial" w:cs="Arial"/>
          <w:sz w:val="18"/>
          <w:szCs w:val="18"/>
        </w:rPr>
        <w:t xml:space="preserve"> – przyjęte jako standard w Internecie rozwinięcie protokołu </w:t>
      </w:r>
      <w:r>
        <w:rPr>
          <w:rFonts w:ascii="Arial" w:hAnsi="Arial" w:cs="Arial"/>
          <w:b/>
          <w:sz w:val="18"/>
          <w:szCs w:val="18"/>
        </w:rPr>
        <w:t>SSL (ang. SecureSocketLayer)</w:t>
      </w:r>
      <w:r>
        <w:rPr>
          <w:rFonts w:ascii="Arial" w:hAnsi="Arial" w:cs="Arial"/>
          <w:sz w:val="18"/>
          <w:szCs w:val="18"/>
        </w:rPr>
        <w:t>, zaprojektowanego pierwotnie przez Netscape Communications. TLS zapewnia poufność i integralność transmisji danych, a także uwierzytelnienie serwera, a niekiedy również klienta. Opiera się na szyfrowaniu asymetrycznym oraz certyfikatach X.509.</w:t>
      </w:r>
    </w:p>
  </w:footnote>
  <w:footnote w:id="27">
    <w:p w14:paraId="571BDBC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CA</w:t>
      </w:r>
      <w:r>
        <w:rPr>
          <w:rFonts w:ascii="Arial" w:hAnsi="Arial" w:cs="Arial"/>
          <w:sz w:val="18"/>
          <w:szCs w:val="18"/>
        </w:rPr>
        <w:t xml:space="preserve"> - Urząd certyfikacji, centrum certyfikacji (ang. certificate authority lub certification authority, w skrócie CA) – w kryptografii jest to podmiot, który wystawia certyfikaty cyfrowe. Certyfikat potwierdza własność klucza publicznego poprzez wskazanie podmiotu certyfikatu. Pozwala to innym powołującym się stronom polegać na podpisach lub zapewnieniach złożonych przez klucz prywatny odpowiadającemu kluczowi publicznemu, który jest certyfikowany. W tym modelu relacji zaufania CA jest zaufaną stroną trzecią, której zawierzają zarówno podmiot (właściciel) certyfikatu oraz strona polegająca. Urzędy certyfikacji są charakterystyczne dla wielu systemów infrastruktury klucza publicznego (PKI).</w:t>
      </w:r>
    </w:p>
  </w:footnote>
  <w:footnote w:id="28">
    <w:p w14:paraId="62CBAA53" w14:textId="77777777" w:rsidR="007947E6" w:rsidRDefault="007947E6"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DoS (ang. Denial of Service – odmowa usługi)</w:t>
      </w:r>
      <w:r>
        <w:rPr>
          <w:rFonts w:ascii="Arial" w:hAnsi="Arial" w:cs="Arial"/>
          <w:sz w:val="18"/>
          <w:szCs w:val="18"/>
        </w:rPr>
        <w:t xml:space="preserve"> – atak na system komputerowy lub usługę sieciową w celu uniemożliwienia działania.</w:t>
      </w:r>
    </w:p>
  </w:footnote>
  <w:footnote w:id="29">
    <w:p w14:paraId="3A52191B"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BEAST (BrowserExploitAgainst SSL/TLS)</w:t>
      </w:r>
      <w:r>
        <w:rPr>
          <w:rFonts w:ascii="Arial" w:hAnsi="Arial" w:cs="Arial"/>
          <w:sz w:val="18"/>
          <w:szCs w:val="18"/>
        </w:rPr>
        <w:t xml:space="preserve"> - atak na protokół SSL/TLS mający na celu deszyfrację komunikacji.</w:t>
      </w:r>
    </w:p>
  </w:footnote>
  <w:footnote w:id="30">
    <w:p w14:paraId="7A99EA4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CRIME (Compression Ratio Info-leakMadeEasy)</w:t>
      </w:r>
      <w:r>
        <w:rPr>
          <w:rFonts w:ascii="Arial" w:hAnsi="Arial" w:cs="Arial"/>
          <w:sz w:val="18"/>
          <w:szCs w:val="18"/>
        </w:rPr>
        <w:t xml:space="preserve"> - atak na protokół SSL/TLS mający na celu deszyfrację komunikacji.</w:t>
      </w:r>
    </w:p>
  </w:footnote>
  <w:footnote w:id="31">
    <w:p w14:paraId="7DBEE02B" w14:textId="5339F50C"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MITM (ang. Man in the middle</w:t>
      </w:r>
      <w:r>
        <w:rPr>
          <w:rFonts w:ascii="Arial" w:hAnsi="Arial" w:cs="Arial"/>
          <w:b/>
          <w:sz w:val="18"/>
          <w:szCs w:val="18"/>
        </w:rPr>
        <w:t>)</w:t>
      </w:r>
      <w:r w:rsidR="00DD3D81">
        <w:rPr>
          <w:rFonts w:ascii="Arial" w:hAnsi="Arial" w:cs="Arial"/>
          <w:b/>
          <w:sz w:val="18"/>
          <w:szCs w:val="18"/>
        </w:rPr>
        <w:t xml:space="preserve"> </w:t>
      </w:r>
      <w:r>
        <w:rPr>
          <w:rFonts w:ascii="Arial" w:hAnsi="Arial" w:cs="Arial"/>
          <w:b/>
          <w:sz w:val="18"/>
          <w:szCs w:val="18"/>
        </w:rPr>
        <w:t>–</w:t>
      </w:r>
      <w:r>
        <w:rPr>
          <w:rFonts w:ascii="Arial" w:hAnsi="Arial" w:cs="Arial"/>
          <w:sz w:val="18"/>
          <w:szCs w:val="18"/>
        </w:rPr>
        <w:t xml:space="preserve"> atak kryptologiczny polegający na podsłuchu i modyfikacji wiadomości przesyłanych pomiędzy dwiema stronami bez ich wiedzy.</w:t>
      </w:r>
    </w:p>
  </w:footnote>
  <w:footnote w:id="32">
    <w:p w14:paraId="1EAABB0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MITM PlaintextInjection (ang. SSL/TLS RenegotiationHandshakes MITM Plaintext Data Injection)</w:t>
      </w:r>
      <w:r>
        <w:rPr>
          <w:rFonts w:ascii="Arial" w:hAnsi="Arial" w:cs="Arial"/>
          <w:sz w:val="18"/>
          <w:szCs w:val="18"/>
        </w:rPr>
        <w:t xml:space="preserve"> – rodzaj ataku polegający na wymuszeniu renegocjacji komunikacji SSL/TLS. </w:t>
      </w:r>
    </w:p>
  </w:footnote>
  <w:footnote w:id="33">
    <w:p w14:paraId="16D684B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GUID (ang. GloballyUniqueIdentifier) -</w:t>
      </w:r>
      <w:r>
        <w:rPr>
          <w:rFonts w:ascii="Arial" w:hAnsi="Arial" w:cs="Arial"/>
          <w:sz w:val="18"/>
          <w:szCs w:val="18"/>
        </w:rPr>
        <w:t xml:space="preserve"> identyfikator globalnie unikatowy – jest identyfikatorem obiektów w systemie Windows.GUID jest generowany między innymi na podstawie czasu wygenerowania oraz liczb pseudolosowych. Ma on postać 32-znakowego ciągu heksadecymalnego.</w:t>
      </w:r>
    </w:p>
  </w:footnote>
  <w:footnote w:id="34">
    <w:p w14:paraId="3EAE33A7"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FIPS 140-2</w:t>
      </w:r>
      <w:r>
        <w:rPr>
          <w:rFonts w:ascii="Arial" w:hAnsi="Arial" w:cs="Arial"/>
          <w:sz w:val="18"/>
          <w:szCs w:val="18"/>
        </w:rPr>
        <w:t xml:space="preserve"> – standard opracowany i wymagany przez rząd amerykański. Standard dotyczy akredytacji modułów kryptograficznych.</w:t>
      </w:r>
    </w:p>
  </w:footnote>
  <w:footnote w:id="35">
    <w:p w14:paraId="3C0058F9" w14:textId="77777777" w:rsidR="007947E6" w:rsidRDefault="007947E6"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VPN/IPsec (Virtual Private Network)</w:t>
      </w:r>
      <w:r>
        <w:rPr>
          <w:rFonts w:ascii="Arial" w:hAnsi="Arial" w:cs="Arial"/>
          <w:sz w:val="18"/>
          <w:szCs w:val="18"/>
        </w:rPr>
        <w:t xml:space="preserve"> - wirtualna sieć prywatna. Można ją opisać jako "tunel", przez który płynie ruch w ramach sieci prywatnej pomiędzy klientami końcowymi za pośrednictwem publicznej sieci (takiej, jak Internet) w taki sposób, że węzły tej sieci są przezroczyste dla przesyłanych w ten sposób pakietów. Taki kanał może opcjonalnie kompresować lub szyfrować w celu zapewnienia lepszej jakości lub większego poziomu bezpieczeństwa przesyłanych danych.</w:t>
      </w:r>
    </w:p>
  </w:footnote>
  <w:footnote w:id="36">
    <w:p w14:paraId="746210F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Sól (ang. Salt)</w:t>
      </w:r>
      <w:r>
        <w:rPr>
          <w:rFonts w:ascii="Arial" w:hAnsi="Arial" w:cs="Arial"/>
          <w:sz w:val="18"/>
          <w:szCs w:val="18"/>
        </w:rPr>
        <w:t xml:space="preserve"> – są to dane dodawane podczas szyfrowania lub przygotowywania skrótu wiadomości (w tym skrótu hasła). </w:t>
      </w:r>
    </w:p>
  </w:footnote>
  <w:footnote w:id="37">
    <w:p w14:paraId="71328D27" w14:textId="77777777" w:rsidR="007947E6" w:rsidRDefault="007947E6"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 xml:space="preserve">SIEM (ang. Security Information and Event Management) </w:t>
      </w:r>
      <w:r>
        <w:rPr>
          <w:rFonts w:ascii="Arial" w:hAnsi="Arial" w:cs="Arial"/>
          <w:sz w:val="18"/>
          <w:szCs w:val="18"/>
        </w:rPr>
        <w:t>– system do archiwizacji oraz korelacji zdarzeń. Dodatkową funkcją jest możliwość wykrywania incydentów bezpieczeństwa w oparciu o zdarzenia pochodzące z systemów teleinformatycznych.</w:t>
      </w:r>
    </w:p>
    <w:p w14:paraId="3B5E09E1" w14:textId="77777777" w:rsidR="007947E6" w:rsidRDefault="007947E6" w:rsidP="000717C4">
      <w:pPr>
        <w:pStyle w:val="Tekstprzypisudolnego"/>
        <w:rPr>
          <w:rFonts w:ascii="Arial" w:hAnsi="Arial" w:cs="Arial"/>
          <w:sz w:val="18"/>
          <w:szCs w:val="18"/>
        </w:rPr>
      </w:pPr>
    </w:p>
  </w:footnote>
  <w:footnote w:id="38">
    <w:p w14:paraId="21ADC831" w14:textId="77777777" w:rsidR="007947E6" w:rsidRDefault="007947E6"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Recovery Point Objective</w:t>
      </w:r>
      <w:r>
        <w:rPr>
          <w:rFonts w:ascii="Arial" w:hAnsi="Arial" w:cs="Arial"/>
          <w:sz w:val="18"/>
          <w:szCs w:val="18"/>
        </w:rPr>
        <w:t xml:space="preserve"> – określa moment w przeszłości, w którym po raz ostatni została wykonana kopia danych i od którego to momentu będzie można odzyskać dane z backupu. Recovery Time Objective – określa maksymalny czas po awarii potrzebny do przywrócenia działania aplikacji systemów i procesów biznesowych.</w:t>
      </w:r>
    </w:p>
    <w:p w14:paraId="22E5D645" w14:textId="77777777" w:rsidR="007947E6" w:rsidRDefault="007947E6" w:rsidP="000717C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8387" w14:textId="77777777" w:rsidR="007947E6" w:rsidRDefault="007947E6" w:rsidP="00720515">
    <w:pPr>
      <w:pStyle w:val="Nagwek"/>
      <w:jc w:val="center"/>
    </w:pPr>
    <w:r>
      <w:rPr>
        <w:rFonts w:ascii="Arial" w:hAnsi="Arial" w:cs="Arial"/>
        <w:i/>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4162CA2"/>
    <w:name w:val="WW8Num3"/>
    <w:lvl w:ilvl="0">
      <w:start w:val="1"/>
      <w:numFmt w:val="decimal"/>
      <w:lvlText w:val="%1."/>
      <w:lvlJc w:val="left"/>
      <w:pPr>
        <w:tabs>
          <w:tab w:val="num" w:pos="360"/>
        </w:tabs>
        <w:ind w:left="360" w:hanging="360"/>
      </w:pPr>
      <w:rPr>
        <w:b/>
        <w:bCs w:val="0"/>
      </w:rPr>
    </w:lvl>
  </w:abstractNum>
  <w:abstractNum w:abstractNumId="1" w15:restartNumberingAfterBreak="0">
    <w:nsid w:val="01025AF2"/>
    <w:multiLevelType w:val="multilevel"/>
    <w:tmpl w:val="03648222"/>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0"/>
        </w:tabs>
        <w:ind w:left="700" w:hanging="700"/>
      </w:pPr>
      <w:rPr>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2" w15:restartNumberingAfterBreak="0">
    <w:nsid w:val="012930B6"/>
    <w:multiLevelType w:val="multilevel"/>
    <w:tmpl w:val="BF8AAB9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1440"/>
        </w:tabs>
        <w:ind w:left="0" w:firstLine="0"/>
      </w:p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15:restartNumberingAfterBreak="0">
    <w:nsid w:val="0DD972CE"/>
    <w:multiLevelType w:val="multilevel"/>
    <w:tmpl w:val="65364864"/>
    <w:lvl w:ilvl="0">
      <w:start w:val="1"/>
      <w:numFmt w:val="decimal"/>
      <w:lvlText w:val="%1."/>
      <w:lvlJc w:val="left"/>
      <w:pPr>
        <w:tabs>
          <w:tab w:val="num" w:pos="540"/>
        </w:tabs>
        <w:ind w:left="540" w:hanging="360"/>
      </w:pPr>
      <w:rPr>
        <w:b/>
        <w:bCs/>
      </w:r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7" w15:restartNumberingAfterBreak="0">
    <w:nsid w:val="0EF57698"/>
    <w:multiLevelType w:val="hybridMultilevel"/>
    <w:tmpl w:val="09401C82"/>
    <w:lvl w:ilvl="0" w:tplc="FFFFFFFF">
      <w:start w:val="1"/>
      <w:numFmt w:val="lowerLetter"/>
      <w:lvlText w:val="%1)"/>
      <w:lvlJc w:val="left"/>
      <w:pPr>
        <w:ind w:left="2054" w:hanging="360"/>
      </w:pPr>
      <w:rPr>
        <w:b/>
        <w:bCs/>
      </w:rPr>
    </w:lvl>
    <w:lvl w:ilvl="1" w:tplc="FFFFFFFF" w:tentative="1">
      <w:start w:val="1"/>
      <w:numFmt w:val="lowerLetter"/>
      <w:lvlText w:val="%2."/>
      <w:lvlJc w:val="left"/>
      <w:pPr>
        <w:ind w:left="2774" w:hanging="360"/>
      </w:pPr>
    </w:lvl>
    <w:lvl w:ilvl="2" w:tplc="FFFFFFFF" w:tentative="1">
      <w:start w:val="1"/>
      <w:numFmt w:val="lowerRoman"/>
      <w:lvlText w:val="%3."/>
      <w:lvlJc w:val="right"/>
      <w:pPr>
        <w:ind w:left="3494" w:hanging="180"/>
      </w:pPr>
    </w:lvl>
    <w:lvl w:ilvl="3" w:tplc="FFFFFFFF" w:tentative="1">
      <w:start w:val="1"/>
      <w:numFmt w:val="decimal"/>
      <w:lvlText w:val="%4."/>
      <w:lvlJc w:val="left"/>
      <w:pPr>
        <w:ind w:left="4214" w:hanging="360"/>
      </w:pPr>
    </w:lvl>
    <w:lvl w:ilvl="4" w:tplc="FFFFFFFF" w:tentative="1">
      <w:start w:val="1"/>
      <w:numFmt w:val="lowerLetter"/>
      <w:lvlText w:val="%5."/>
      <w:lvlJc w:val="left"/>
      <w:pPr>
        <w:ind w:left="4934" w:hanging="360"/>
      </w:pPr>
    </w:lvl>
    <w:lvl w:ilvl="5" w:tplc="FFFFFFFF" w:tentative="1">
      <w:start w:val="1"/>
      <w:numFmt w:val="lowerRoman"/>
      <w:lvlText w:val="%6."/>
      <w:lvlJc w:val="right"/>
      <w:pPr>
        <w:ind w:left="5654" w:hanging="180"/>
      </w:pPr>
    </w:lvl>
    <w:lvl w:ilvl="6" w:tplc="FFFFFFFF" w:tentative="1">
      <w:start w:val="1"/>
      <w:numFmt w:val="decimal"/>
      <w:lvlText w:val="%7."/>
      <w:lvlJc w:val="left"/>
      <w:pPr>
        <w:ind w:left="6374" w:hanging="360"/>
      </w:pPr>
    </w:lvl>
    <w:lvl w:ilvl="7" w:tplc="FFFFFFFF" w:tentative="1">
      <w:start w:val="1"/>
      <w:numFmt w:val="lowerLetter"/>
      <w:lvlText w:val="%8."/>
      <w:lvlJc w:val="left"/>
      <w:pPr>
        <w:ind w:left="7094" w:hanging="360"/>
      </w:pPr>
    </w:lvl>
    <w:lvl w:ilvl="8" w:tplc="FFFFFFFF" w:tentative="1">
      <w:start w:val="1"/>
      <w:numFmt w:val="lowerRoman"/>
      <w:lvlText w:val="%9."/>
      <w:lvlJc w:val="right"/>
      <w:pPr>
        <w:ind w:left="7814" w:hanging="180"/>
      </w:pPr>
    </w:lvl>
  </w:abstractNum>
  <w:abstractNum w:abstractNumId="8" w15:restartNumberingAfterBreak="0">
    <w:nsid w:val="108316F7"/>
    <w:multiLevelType w:val="multilevel"/>
    <w:tmpl w:val="F620E97E"/>
    <w:lvl w:ilvl="0">
      <w:start w:val="1"/>
      <w:numFmt w:val="decimal"/>
      <w:lvlText w:val="%1."/>
      <w:lvlJc w:val="left"/>
      <w:pPr>
        <w:tabs>
          <w:tab w:val="num" w:pos="540"/>
        </w:tabs>
        <w:ind w:left="540" w:hanging="360"/>
      </w:pPr>
    </w:lvl>
    <w:lvl w:ilvl="1">
      <w:start w:val="1"/>
      <w:numFmt w:val="lowerLetter"/>
      <w:lvlText w:val="%2)"/>
      <w:lvlJc w:val="left"/>
      <w:pPr>
        <w:tabs>
          <w:tab w:val="num" w:pos="1709"/>
        </w:tabs>
        <w:ind w:left="1709"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9"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F0280D"/>
    <w:multiLevelType w:val="hybridMultilevel"/>
    <w:tmpl w:val="48D0D1C2"/>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38616FF"/>
    <w:multiLevelType w:val="multilevel"/>
    <w:tmpl w:val="A614C18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69974A2"/>
    <w:multiLevelType w:val="hybridMultilevel"/>
    <w:tmpl w:val="870A0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6765"/>
    <w:multiLevelType w:val="multilevel"/>
    <w:tmpl w:val="AD16A854"/>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DD047F1"/>
    <w:multiLevelType w:val="multilevel"/>
    <w:tmpl w:val="00D6746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2E0A76BA"/>
    <w:multiLevelType w:val="multilevel"/>
    <w:tmpl w:val="170A566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4A9752E"/>
    <w:multiLevelType w:val="hybridMultilevel"/>
    <w:tmpl w:val="D2AE1210"/>
    <w:lvl w:ilvl="0" w:tplc="60CE2DB6">
      <w:start w:val="1"/>
      <w:numFmt w:val="decimal"/>
      <w:lvlText w:val="%1."/>
      <w:lvlJc w:val="left"/>
      <w:pPr>
        <w:tabs>
          <w:tab w:val="num" w:pos="360"/>
        </w:tabs>
        <w:ind w:left="360" w:hanging="360"/>
      </w:pPr>
      <w:rPr>
        <w:b/>
        <w:bCs/>
      </w:rPr>
    </w:lvl>
    <w:lvl w:ilvl="1" w:tplc="746E112C">
      <w:start w:val="1"/>
      <w:numFmt w:val="lowerLetter"/>
      <w:lvlText w:val="%2."/>
      <w:lvlJc w:val="left"/>
      <w:pPr>
        <w:tabs>
          <w:tab w:val="num" w:pos="1080"/>
        </w:tabs>
        <w:ind w:left="1080" w:hanging="360"/>
      </w:pPr>
    </w:lvl>
    <w:lvl w:ilvl="2" w:tplc="3C98204A">
      <w:start w:val="1"/>
      <w:numFmt w:val="lowerRoman"/>
      <w:lvlText w:val="%3."/>
      <w:lvlJc w:val="right"/>
      <w:pPr>
        <w:tabs>
          <w:tab w:val="num" w:pos="1800"/>
        </w:tabs>
        <w:ind w:left="1800" w:hanging="180"/>
      </w:pPr>
    </w:lvl>
    <w:lvl w:ilvl="3" w:tplc="FB3A6D70">
      <w:start w:val="1"/>
      <w:numFmt w:val="decimal"/>
      <w:lvlText w:val="%4."/>
      <w:lvlJc w:val="left"/>
      <w:pPr>
        <w:tabs>
          <w:tab w:val="num" w:pos="2520"/>
        </w:tabs>
        <w:ind w:left="2520" w:hanging="360"/>
      </w:pPr>
    </w:lvl>
    <w:lvl w:ilvl="4" w:tplc="DD9E7CFE">
      <w:start w:val="1"/>
      <w:numFmt w:val="lowerLetter"/>
      <w:lvlText w:val="%5."/>
      <w:lvlJc w:val="left"/>
      <w:pPr>
        <w:tabs>
          <w:tab w:val="num" w:pos="3240"/>
        </w:tabs>
        <w:ind w:left="3240" w:hanging="360"/>
      </w:pPr>
    </w:lvl>
    <w:lvl w:ilvl="5" w:tplc="BA64351A">
      <w:start w:val="1"/>
      <w:numFmt w:val="lowerRoman"/>
      <w:lvlText w:val="%6."/>
      <w:lvlJc w:val="right"/>
      <w:pPr>
        <w:tabs>
          <w:tab w:val="num" w:pos="3960"/>
        </w:tabs>
        <w:ind w:left="3960" w:hanging="180"/>
      </w:pPr>
    </w:lvl>
    <w:lvl w:ilvl="6" w:tplc="B6CE7834">
      <w:start w:val="1"/>
      <w:numFmt w:val="decimal"/>
      <w:lvlText w:val="%7."/>
      <w:lvlJc w:val="left"/>
      <w:pPr>
        <w:tabs>
          <w:tab w:val="num" w:pos="4680"/>
        </w:tabs>
        <w:ind w:left="4680" w:hanging="360"/>
      </w:pPr>
    </w:lvl>
    <w:lvl w:ilvl="7" w:tplc="02EA4880">
      <w:start w:val="1"/>
      <w:numFmt w:val="lowerLetter"/>
      <w:lvlText w:val="%8."/>
      <w:lvlJc w:val="left"/>
      <w:pPr>
        <w:tabs>
          <w:tab w:val="num" w:pos="5400"/>
        </w:tabs>
        <w:ind w:left="5400" w:hanging="360"/>
      </w:pPr>
    </w:lvl>
    <w:lvl w:ilvl="8" w:tplc="B012159C">
      <w:start w:val="1"/>
      <w:numFmt w:val="lowerRoman"/>
      <w:lvlText w:val="%9."/>
      <w:lvlJc w:val="right"/>
      <w:pPr>
        <w:tabs>
          <w:tab w:val="num" w:pos="6120"/>
        </w:tabs>
        <w:ind w:left="6120" w:hanging="180"/>
      </w:pPr>
    </w:lvl>
  </w:abstractNum>
  <w:abstractNum w:abstractNumId="19"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920203"/>
    <w:multiLevelType w:val="hybridMultilevel"/>
    <w:tmpl w:val="5568E718"/>
    <w:lvl w:ilvl="0" w:tplc="1430D5C0">
      <w:start w:val="1"/>
      <w:numFmt w:val="decimal"/>
      <w:lvlText w:val="%1."/>
      <w:lvlJc w:val="left"/>
      <w:pPr>
        <w:tabs>
          <w:tab w:val="num" w:pos="360"/>
        </w:tabs>
        <w:ind w:left="360" w:hanging="360"/>
      </w:pPr>
    </w:lvl>
    <w:lvl w:ilvl="1" w:tplc="D3AA9AEE">
      <w:start w:val="1"/>
      <w:numFmt w:val="lowerLetter"/>
      <w:lvlText w:val="%2."/>
      <w:lvlJc w:val="left"/>
      <w:pPr>
        <w:tabs>
          <w:tab w:val="num" w:pos="1080"/>
        </w:tabs>
        <w:ind w:left="1080" w:hanging="360"/>
      </w:pPr>
    </w:lvl>
    <w:lvl w:ilvl="2" w:tplc="3404F2B6">
      <w:start w:val="1"/>
      <w:numFmt w:val="lowerRoman"/>
      <w:lvlText w:val="%3."/>
      <w:lvlJc w:val="right"/>
      <w:pPr>
        <w:tabs>
          <w:tab w:val="num" w:pos="1800"/>
        </w:tabs>
        <w:ind w:left="1800" w:hanging="180"/>
      </w:pPr>
    </w:lvl>
    <w:lvl w:ilvl="3" w:tplc="EC948AD2">
      <w:start w:val="1"/>
      <w:numFmt w:val="decimal"/>
      <w:lvlText w:val="%4."/>
      <w:lvlJc w:val="left"/>
      <w:pPr>
        <w:tabs>
          <w:tab w:val="num" w:pos="2520"/>
        </w:tabs>
        <w:ind w:left="2520" w:hanging="360"/>
      </w:pPr>
    </w:lvl>
    <w:lvl w:ilvl="4" w:tplc="168A14CE">
      <w:start w:val="1"/>
      <w:numFmt w:val="lowerLetter"/>
      <w:lvlText w:val="%5."/>
      <w:lvlJc w:val="left"/>
      <w:pPr>
        <w:tabs>
          <w:tab w:val="num" w:pos="3240"/>
        </w:tabs>
        <w:ind w:left="3240" w:hanging="360"/>
      </w:pPr>
    </w:lvl>
    <w:lvl w:ilvl="5" w:tplc="937CA94A">
      <w:start w:val="1"/>
      <w:numFmt w:val="lowerRoman"/>
      <w:lvlText w:val="%6."/>
      <w:lvlJc w:val="right"/>
      <w:pPr>
        <w:tabs>
          <w:tab w:val="num" w:pos="3960"/>
        </w:tabs>
        <w:ind w:left="3960" w:hanging="180"/>
      </w:pPr>
    </w:lvl>
    <w:lvl w:ilvl="6" w:tplc="045CA9B2">
      <w:start w:val="1"/>
      <w:numFmt w:val="decimal"/>
      <w:lvlText w:val="%7."/>
      <w:lvlJc w:val="left"/>
      <w:pPr>
        <w:tabs>
          <w:tab w:val="num" w:pos="4680"/>
        </w:tabs>
        <w:ind w:left="4680" w:hanging="360"/>
      </w:pPr>
    </w:lvl>
    <w:lvl w:ilvl="7" w:tplc="94725944">
      <w:start w:val="1"/>
      <w:numFmt w:val="lowerLetter"/>
      <w:lvlText w:val="%8."/>
      <w:lvlJc w:val="left"/>
      <w:pPr>
        <w:tabs>
          <w:tab w:val="num" w:pos="5400"/>
        </w:tabs>
        <w:ind w:left="5400" w:hanging="360"/>
      </w:pPr>
    </w:lvl>
    <w:lvl w:ilvl="8" w:tplc="EDA21066">
      <w:start w:val="1"/>
      <w:numFmt w:val="lowerRoman"/>
      <w:lvlText w:val="%9."/>
      <w:lvlJc w:val="right"/>
      <w:pPr>
        <w:tabs>
          <w:tab w:val="num" w:pos="6120"/>
        </w:tabs>
        <w:ind w:left="6120" w:hanging="180"/>
      </w:pPr>
    </w:lvl>
  </w:abstractNum>
  <w:abstractNum w:abstractNumId="21" w15:restartNumberingAfterBreak="0">
    <w:nsid w:val="3BA01831"/>
    <w:multiLevelType w:val="multilevel"/>
    <w:tmpl w:val="8BC0C61C"/>
    <w:lvl w:ilvl="0">
      <w:start w:val="1"/>
      <w:numFmt w:val="decimal"/>
      <w:lvlText w:val="%1."/>
      <w:lvlJc w:val="left"/>
      <w:pPr>
        <w:tabs>
          <w:tab w:val="num" w:pos="540"/>
        </w:tabs>
        <w:ind w:left="540" w:hanging="360"/>
      </w:pPr>
    </w:lvl>
    <w:lvl w:ilvl="1">
      <w:start w:val="1"/>
      <w:numFmt w:val="lowerLetter"/>
      <w:lvlText w:val="%2)"/>
      <w:lvlJc w:val="left"/>
      <w:pPr>
        <w:tabs>
          <w:tab w:val="num" w:pos="972"/>
        </w:tabs>
        <w:ind w:left="972"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22" w15:restartNumberingAfterBreak="0">
    <w:nsid w:val="404D15F6"/>
    <w:multiLevelType w:val="hybridMultilevel"/>
    <w:tmpl w:val="129AFB52"/>
    <w:lvl w:ilvl="0" w:tplc="36BAD8A0">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0C2EAD"/>
    <w:multiLevelType w:val="hybridMultilevel"/>
    <w:tmpl w:val="F2E28C4C"/>
    <w:lvl w:ilvl="0" w:tplc="BD284362">
      <w:start w:val="1"/>
      <w:numFmt w:val="decimal"/>
      <w:lvlText w:val="%1."/>
      <w:lvlJc w:val="left"/>
      <w:pPr>
        <w:tabs>
          <w:tab w:val="num" w:pos="1080"/>
        </w:tabs>
        <w:ind w:left="1080" w:hanging="360"/>
      </w:pPr>
    </w:lvl>
    <w:lvl w:ilvl="1" w:tplc="CE32DE3A">
      <w:start w:val="1"/>
      <w:numFmt w:val="lowerLetter"/>
      <w:lvlText w:val="%2)"/>
      <w:lvlJc w:val="left"/>
      <w:pPr>
        <w:tabs>
          <w:tab w:val="num" w:pos="1800"/>
        </w:tabs>
        <w:ind w:left="1800" w:hanging="360"/>
      </w:pPr>
      <w:rPr>
        <w:b/>
        <w:bCs/>
      </w:rPr>
    </w:lvl>
    <w:lvl w:ilvl="2" w:tplc="45FC4A1E">
      <w:start w:val="1"/>
      <w:numFmt w:val="lowerRoman"/>
      <w:lvlText w:val="%3."/>
      <w:lvlJc w:val="right"/>
      <w:pPr>
        <w:tabs>
          <w:tab w:val="num" w:pos="2520"/>
        </w:tabs>
        <w:ind w:left="2520" w:hanging="180"/>
      </w:pPr>
    </w:lvl>
    <w:lvl w:ilvl="3" w:tplc="C94E4160">
      <w:start w:val="1"/>
      <w:numFmt w:val="decimal"/>
      <w:lvlText w:val="%4."/>
      <w:lvlJc w:val="left"/>
      <w:pPr>
        <w:tabs>
          <w:tab w:val="num" w:pos="3240"/>
        </w:tabs>
        <w:ind w:left="3240" w:hanging="360"/>
      </w:pPr>
    </w:lvl>
    <w:lvl w:ilvl="4" w:tplc="6F30F440">
      <w:start w:val="1"/>
      <w:numFmt w:val="lowerLetter"/>
      <w:lvlText w:val="%5."/>
      <w:lvlJc w:val="left"/>
      <w:pPr>
        <w:tabs>
          <w:tab w:val="num" w:pos="3960"/>
        </w:tabs>
        <w:ind w:left="3960" w:hanging="360"/>
      </w:pPr>
    </w:lvl>
    <w:lvl w:ilvl="5" w:tplc="D8FA9668">
      <w:start w:val="1"/>
      <w:numFmt w:val="lowerRoman"/>
      <w:lvlText w:val="%6."/>
      <w:lvlJc w:val="right"/>
      <w:pPr>
        <w:tabs>
          <w:tab w:val="num" w:pos="4680"/>
        </w:tabs>
        <w:ind w:left="4680" w:hanging="180"/>
      </w:pPr>
    </w:lvl>
    <w:lvl w:ilvl="6" w:tplc="803880B0">
      <w:start w:val="1"/>
      <w:numFmt w:val="decimal"/>
      <w:lvlText w:val="%7."/>
      <w:lvlJc w:val="left"/>
      <w:pPr>
        <w:tabs>
          <w:tab w:val="num" w:pos="5400"/>
        </w:tabs>
        <w:ind w:left="5400" w:hanging="360"/>
      </w:pPr>
    </w:lvl>
    <w:lvl w:ilvl="7" w:tplc="771CFF98">
      <w:start w:val="1"/>
      <w:numFmt w:val="lowerLetter"/>
      <w:lvlText w:val="%8."/>
      <w:lvlJc w:val="left"/>
      <w:pPr>
        <w:tabs>
          <w:tab w:val="num" w:pos="6120"/>
        </w:tabs>
        <w:ind w:left="6120" w:hanging="360"/>
      </w:pPr>
    </w:lvl>
    <w:lvl w:ilvl="8" w:tplc="F06CFCD6">
      <w:start w:val="1"/>
      <w:numFmt w:val="lowerRoman"/>
      <w:lvlText w:val="%9."/>
      <w:lvlJc w:val="right"/>
      <w:pPr>
        <w:tabs>
          <w:tab w:val="num" w:pos="6840"/>
        </w:tabs>
        <w:ind w:left="6840" w:hanging="180"/>
      </w:pPr>
    </w:lvl>
  </w:abstractNum>
  <w:abstractNum w:abstractNumId="24" w15:restartNumberingAfterBreak="0">
    <w:nsid w:val="427F3BF7"/>
    <w:multiLevelType w:val="multilevel"/>
    <w:tmpl w:val="0466040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B84B5A"/>
    <w:multiLevelType w:val="multilevel"/>
    <w:tmpl w:val="A4BEB49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374771D"/>
    <w:multiLevelType w:val="hybridMultilevel"/>
    <w:tmpl w:val="09401C82"/>
    <w:lvl w:ilvl="0" w:tplc="1A7A2F34">
      <w:start w:val="1"/>
      <w:numFmt w:val="lowerLetter"/>
      <w:lvlText w:val="%1)"/>
      <w:lvlJc w:val="left"/>
      <w:pPr>
        <w:ind w:left="2054" w:hanging="360"/>
      </w:pPr>
      <w:rPr>
        <w:b/>
        <w:bCs/>
      </w:rPr>
    </w:lvl>
    <w:lvl w:ilvl="1" w:tplc="04150019" w:tentative="1">
      <w:start w:val="1"/>
      <w:numFmt w:val="lowerLetter"/>
      <w:lvlText w:val="%2."/>
      <w:lvlJc w:val="left"/>
      <w:pPr>
        <w:ind w:left="2774" w:hanging="360"/>
      </w:pPr>
    </w:lvl>
    <w:lvl w:ilvl="2" w:tplc="0415001B" w:tentative="1">
      <w:start w:val="1"/>
      <w:numFmt w:val="lowerRoman"/>
      <w:lvlText w:val="%3."/>
      <w:lvlJc w:val="right"/>
      <w:pPr>
        <w:ind w:left="3494" w:hanging="180"/>
      </w:pPr>
    </w:lvl>
    <w:lvl w:ilvl="3" w:tplc="0415000F" w:tentative="1">
      <w:start w:val="1"/>
      <w:numFmt w:val="decimal"/>
      <w:lvlText w:val="%4."/>
      <w:lvlJc w:val="left"/>
      <w:pPr>
        <w:ind w:left="4214" w:hanging="360"/>
      </w:pPr>
    </w:lvl>
    <w:lvl w:ilvl="4" w:tplc="04150019" w:tentative="1">
      <w:start w:val="1"/>
      <w:numFmt w:val="lowerLetter"/>
      <w:lvlText w:val="%5."/>
      <w:lvlJc w:val="left"/>
      <w:pPr>
        <w:ind w:left="4934" w:hanging="360"/>
      </w:pPr>
    </w:lvl>
    <w:lvl w:ilvl="5" w:tplc="0415001B" w:tentative="1">
      <w:start w:val="1"/>
      <w:numFmt w:val="lowerRoman"/>
      <w:lvlText w:val="%6."/>
      <w:lvlJc w:val="right"/>
      <w:pPr>
        <w:ind w:left="5654" w:hanging="180"/>
      </w:pPr>
    </w:lvl>
    <w:lvl w:ilvl="6" w:tplc="0415000F" w:tentative="1">
      <w:start w:val="1"/>
      <w:numFmt w:val="decimal"/>
      <w:lvlText w:val="%7."/>
      <w:lvlJc w:val="left"/>
      <w:pPr>
        <w:ind w:left="6374" w:hanging="360"/>
      </w:pPr>
    </w:lvl>
    <w:lvl w:ilvl="7" w:tplc="04150019" w:tentative="1">
      <w:start w:val="1"/>
      <w:numFmt w:val="lowerLetter"/>
      <w:lvlText w:val="%8."/>
      <w:lvlJc w:val="left"/>
      <w:pPr>
        <w:ind w:left="7094" w:hanging="360"/>
      </w:pPr>
    </w:lvl>
    <w:lvl w:ilvl="8" w:tplc="0415001B" w:tentative="1">
      <w:start w:val="1"/>
      <w:numFmt w:val="lowerRoman"/>
      <w:lvlText w:val="%9."/>
      <w:lvlJc w:val="right"/>
      <w:pPr>
        <w:ind w:left="7814" w:hanging="180"/>
      </w:pPr>
    </w:lvl>
  </w:abstractNum>
  <w:abstractNum w:abstractNumId="27" w15:restartNumberingAfterBreak="0">
    <w:nsid w:val="43A41EDB"/>
    <w:multiLevelType w:val="multilevel"/>
    <w:tmpl w:val="A8AA04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2406A7"/>
    <w:multiLevelType w:val="multilevel"/>
    <w:tmpl w:val="B2C8134A"/>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567"/>
        </w:tabs>
        <w:ind w:left="0" w:firstLine="0"/>
      </w:pPr>
      <w:rPr>
        <w:b/>
        <w:bCs/>
        <w:color w:val="auto"/>
      </w:rPr>
    </w:lvl>
    <w:lvl w:ilvl="2">
      <w:start w:val="1"/>
      <w:numFmt w:val="decimal"/>
      <w:lvlText w:val="%3."/>
      <w:lvlJc w:val="left"/>
      <w:pPr>
        <w:tabs>
          <w:tab w:val="num" w:pos="397"/>
        </w:tabs>
        <w:ind w:left="0" w:firstLine="0"/>
      </w:pPr>
      <w:rPr>
        <w:rFonts w:cs="Times New Roman"/>
      </w:rPr>
    </w:lvl>
    <w:lvl w:ilvl="3">
      <w:start w:val="1"/>
      <w:numFmt w:val="decimal"/>
      <w:lvlText w:val="%4)"/>
      <w:lvlJc w:val="right"/>
      <w:pPr>
        <w:tabs>
          <w:tab w:val="num" w:pos="864"/>
        </w:tabs>
        <w:ind w:left="0" w:firstLine="0"/>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46933463"/>
    <w:multiLevelType w:val="hybridMultilevel"/>
    <w:tmpl w:val="607256A0"/>
    <w:lvl w:ilvl="0" w:tplc="4C12A708">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126E0D"/>
    <w:multiLevelType w:val="hybridMultilevel"/>
    <w:tmpl w:val="6E4863EE"/>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0575A2"/>
    <w:multiLevelType w:val="multilevel"/>
    <w:tmpl w:val="1812C4F2"/>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B0C43D6"/>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33" w15:restartNumberingAfterBreak="0">
    <w:nsid w:val="4C2D1827"/>
    <w:multiLevelType w:val="hybridMultilevel"/>
    <w:tmpl w:val="9CA88A18"/>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7C78B9"/>
    <w:multiLevelType w:val="hybridMultilevel"/>
    <w:tmpl w:val="6AF6B5EA"/>
    <w:lvl w:ilvl="0" w:tplc="9B4C54C6">
      <w:start w:val="1"/>
      <w:numFmt w:val="decimal"/>
      <w:lvlText w:val="%1."/>
      <w:lvlJc w:val="left"/>
      <w:pPr>
        <w:tabs>
          <w:tab w:val="num" w:pos="720"/>
        </w:tabs>
        <w:ind w:left="720" w:hanging="360"/>
      </w:p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lvl>
    <w:lvl w:ilvl="4" w:tplc="3836C08A">
      <w:start w:val="1"/>
      <w:numFmt w:val="lowerLetter"/>
      <w:lvlText w:val="%5."/>
      <w:lvlJc w:val="left"/>
      <w:pPr>
        <w:tabs>
          <w:tab w:val="num" w:pos="3600"/>
        </w:tabs>
        <w:ind w:left="3600" w:hanging="360"/>
      </w:pPr>
    </w:lvl>
    <w:lvl w:ilvl="5" w:tplc="161A4660">
      <w:start w:val="1"/>
      <w:numFmt w:val="lowerRoman"/>
      <w:lvlText w:val="%6."/>
      <w:lvlJc w:val="right"/>
      <w:pPr>
        <w:tabs>
          <w:tab w:val="num" w:pos="4320"/>
        </w:tabs>
        <w:ind w:left="4320" w:hanging="180"/>
      </w:pPr>
    </w:lvl>
    <w:lvl w:ilvl="6" w:tplc="64C4522A">
      <w:start w:val="1"/>
      <w:numFmt w:val="decimal"/>
      <w:lvlText w:val="%7."/>
      <w:lvlJc w:val="left"/>
      <w:pPr>
        <w:tabs>
          <w:tab w:val="num" w:pos="5040"/>
        </w:tabs>
        <w:ind w:left="5040" w:hanging="360"/>
      </w:pPr>
    </w:lvl>
    <w:lvl w:ilvl="7" w:tplc="6C5C835A">
      <w:start w:val="1"/>
      <w:numFmt w:val="lowerLetter"/>
      <w:lvlText w:val="%8."/>
      <w:lvlJc w:val="left"/>
      <w:pPr>
        <w:tabs>
          <w:tab w:val="num" w:pos="5760"/>
        </w:tabs>
        <w:ind w:left="5760" w:hanging="360"/>
      </w:pPr>
    </w:lvl>
    <w:lvl w:ilvl="8" w:tplc="8E480160">
      <w:start w:val="1"/>
      <w:numFmt w:val="lowerRoman"/>
      <w:lvlText w:val="%9."/>
      <w:lvlJc w:val="right"/>
      <w:pPr>
        <w:tabs>
          <w:tab w:val="num" w:pos="6480"/>
        </w:tabs>
        <w:ind w:left="6480" w:hanging="180"/>
      </w:pPr>
    </w:lvl>
  </w:abstractNum>
  <w:abstractNum w:abstractNumId="35" w15:restartNumberingAfterBreak="0">
    <w:nsid w:val="51C13198"/>
    <w:multiLevelType w:val="multilevel"/>
    <w:tmpl w:val="E8BE654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3E36809"/>
    <w:multiLevelType w:val="multilevel"/>
    <w:tmpl w:val="903CC23E"/>
    <w:lvl w:ilvl="0">
      <w:start w:val="1"/>
      <w:numFmt w:val="decimal"/>
      <w:pStyle w:val="Nagwek1"/>
      <w:lvlText w:val="%1."/>
      <w:lvlJc w:val="left"/>
      <w:pPr>
        <w:ind w:left="502" w:hanging="360"/>
      </w:pPr>
      <w:rPr>
        <w:rFonts w:cs="Times New Roman"/>
        <w:b/>
        <w:bCs/>
      </w:rPr>
    </w:lvl>
    <w:lvl w:ilvl="1">
      <w:start w:val="1"/>
      <w:numFmt w:val="decimal"/>
      <w:pStyle w:val="Nagwek2"/>
      <w:lvlText w:val="%1.%2."/>
      <w:lvlJc w:val="left"/>
      <w:pPr>
        <w:ind w:left="1425" w:hanging="432"/>
      </w:pPr>
      <w:rPr>
        <w:rFonts w:ascii="Arial" w:hAnsi="Arial" w:cs="Arial" w:hint="default"/>
        <w:b/>
        <w:i w:val="0"/>
        <w:sz w:val="22"/>
        <w:szCs w:val="22"/>
      </w:rPr>
    </w:lvl>
    <w:lvl w:ilvl="2">
      <w:start w:val="1"/>
      <w:numFmt w:val="decimal"/>
      <w:lvlText w:val="%1.%2.%3."/>
      <w:lvlJc w:val="left"/>
      <w:pPr>
        <w:ind w:left="3198" w:hanging="504"/>
      </w:pPr>
      <w:rPr>
        <w:rFonts w:ascii="Arial" w:hAnsi="Arial" w:cs="Arial" w:hint="default"/>
        <w:b/>
        <w:i w:val="0"/>
      </w:rPr>
    </w:lvl>
    <w:lvl w:ilvl="3">
      <w:start w:val="1"/>
      <w:numFmt w:val="lowerLetter"/>
      <w:lvlText w:val="%4."/>
      <w:lvlJc w:val="left"/>
      <w:pPr>
        <w:ind w:left="2917"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8" w15:restartNumberingAfterBreak="0">
    <w:nsid w:val="57286B6E"/>
    <w:multiLevelType w:val="multilevel"/>
    <w:tmpl w:val="27C27FA8"/>
    <w:lvl w:ilvl="0">
      <w:start w:val="1"/>
      <w:numFmt w:val="decimal"/>
      <w:lvlText w:val="%1."/>
      <w:lvlJc w:val="left"/>
      <w:pPr>
        <w:ind w:left="1690" w:hanging="360"/>
      </w:pPr>
      <w:rPr>
        <w:rFonts w:cs="Times New Roman" w:hint="default"/>
      </w:rPr>
    </w:lvl>
    <w:lvl w:ilvl="1">
      <w:start w:val="1"/>
      <w:numFmt w:val="decimal"/>
      <w:lvlText w:val="%1.%2."/>
      <w:lvlJc w:val="left"/>
      <w:pPr>
        <w:ind w:left="1980" w:hanging="432"/>
      </w:pPr>
      <w:rPr>
        <w:rFonts w:ascii="Calibri" w:hAnsi="Calibri" w:cs="Calibri" w:hint="default"/>
        <w:b/>
      </w:rPr>
    </w:lvl>
    <w:lvl w:ilvl="2">
      <w:start w:val="1"/>
      <w:numFmt w:val="lowerLetter"/>
      <w:lvlText w:val="%3)"/>
      <w:lvlJc w:val="left"/>
      <w:pPr>
        <w:ind w:left="6229" w:hanging="504"/>
      </w:pPr>
      <w:rPr>
        <w:rFonts w:cs="Times New Roman" w:hint="default"/>
        <w:b/>
      </w:rPr>
    </w:lvl>
    <w:lvl w:ilvl="3">
      <w:start w:val="1"/>
      <w:numFmt w:val="lowerLetter"/>
      <w:pStyle w:val="Nagwek4"/>
      <w:lvlText w:val="%4)"/>
      <w:lvlJc w:val="left"/>
      <w:pPr>
        <w:ind w:left="2916" w:hanging="648"/>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1.%2.%3.%4.%5."/>
      <w:lvlJc w:val="left"/>
      <w:pPr>
        <w:ind w:left="3420" w:hanging="792"/>
      </w:pPr>
      <w:rPr>
        <w:rFonts w:cs="Times New Roman" w:hint="default"/>
      </w:rPr>
    </w:lvl>
    <w:lvl w:ilvl="5">
      <w:start w:val="1"/>
      <w:numFmt w:val="decimal"/>
      <w:lvlText w:val="%1.%2.%3.%4.%5.%6."/>
      <w:lvlJc w:val="left"/>
      <w:pPr>
        <w:ind w:left="3924" w:hanging="936"/>
      </w:pPr>
      <w:rPr>
        <w:rFonts w:cs="Times New Roman" w:hint="default"/>
      </w:rPr>
    </w:lvl>
    <w:lvl w:ilvl="6">
      <w:start w:val="1"/>
      <w:numFmt w:val="decimal"/>
      <w:lvlText w:val="%1.%2.%3.%4.%5.%6.%7."/>
      <w:lvlJc w:val="left"/>
      <w:pPr>
        <w:ind w:left="4428" w:hanging="1080"/>
      </w:pPr>
      <w:rPr>
        <w:rFonts w:cs="Times New Roman" w:hint="default"/>
      </w:rPr>
    </w:lvl>
    <w:lvl w:ilvl="7">
      <w:start w:val="1"/>
      <w:numFmt w:val="decimal"/>
      <w:lvlText w:val="%1.%2.%3.%4.%5.%6.%7.%8."/>
      <w:lvlJc w:val="left"/>
      <w:pPr>
        <w:ind w:left="4932" w:hanging="1224"/>
      </w:pPr>
      <w:rPr>
        <w:rFonts w:cs="Times New Roman" w:hint="default"/>
      </w:rPr>
    </w:lvl>
    <w:lvl w:ilvl="8">
      <w:start w:val="1"/>
      <w:numFmt w:val="decimal"/>
      <w:lvlText w:val="%1.%2.%3.%4.%5.%6.%7.%8.%9."/>
      <w:lvlJc w:val="left"/>
      <w:pPr>
        <w:ind w:left="5508" w:hanging="1440"/>
      </w:pPr>
      <w:rPr>
        <w:rFonts w:cs="Times New Roman" w:hint="default"/>
      </w:rPr>
    </w:lvl>
  </w:abstractNum>
  <w:abstractNum w:abstractNumId="39" w15:restartNumberingAfterBreak="0">
    <w:nsid w:val="57854357"/>
    <w:multiLevelType w:val="multilevel"/>
    <w:tmpl w:val="C27461AE"/>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Arial" w:hAnsi="Arial" w:cs="Arial" w:hint="default"/>
        <w:b/>
        <w:bCs/>
      </w:rPr>
    </w:lvl>
    <w:lvl w:ilvl="2">
      <w:start w:val="1"/>
      <w:numFmt w:val="decimal"/>
      <w:lvlText w:val="%1.%2.%3."/>
      <w:lvlJc w:val="left"/>
      <w:pPr>
        <w:ind w:left="2041" w:hanging="1020"/>
      </w:pPr>
      <w:rPr>
        <w:rFonts w:ascii="Arial" w:hAnsi="Arial" w:cs="Arial" w:hint="default"/>
        <w:b/>
        <w:bCs/>
      </w:rPr>
    </w:lvl>
    <w:lvl w:ilvl="3">
      <w:start w:val="1"/>
      <w:numFmt w:val="lowerRoman"/>
      <w:pStyle w:val="NajniszypoziomUmowy"/>
      <w:lvlText w:val="%4."/>
      <w:lvlJc w:val="left"/>
      <w:pPr>
        <w:ind w:left="2325"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1" w15:restartNumberingAfterBreak="0">
    <w:nsid w:val="5AE666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FA3389D"/>
    <w:multiLevelType w:val="multilevel"/>
    <w:tmpl w:val="ACF6E962"/>
    <w:lvl w:ilvl="0">
      <w:start w:val="1"/>
      <w:numFmt w:val="decimal"/>
      <w:lvlText w:val="%1."/>
      <w:lvlJc w:val="left"/>
      <w:pPr>
        <w:ind w:left="1429" w:hanging="360"/>
      </w:pPr>
    </w:lvl>
    <w:lvl w:ilvl="1">
      <w:start w:val="4"/>
      <w:numFmt w:val="decimal"/>
      <w:isLgl/>
      <w:lvlText w:val="%1.%2."/>
      <w:lvlJc w:val="left"/>
      <w:pPr>
        <w:ind w:left="1789" w:hanging="720"/>
      </w:pPr>
      <w:rPr>
        <w:rFonts w:ascii="Arial" w:hAnsi="Arial" w:cs="Arial" w:hint="default"/>
        <w:b w:val="0"/>
        <w:sz w:val="22"/>
        <w:szCs w:val="22"/>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43" w15:restartNumberingAfterBreak="0">
    <w:nsid w:val="62E82886"/>
    <w:multiLevelType w:val="multilevel"/>
    <w:tmpl w:val="0B82EA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F92969"/>
    <w:multiLevelType w:val="hybridMultilevel"/>
    <w:tmpl w:val="C3F8908A"/>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081AA1"/>
    <w:multiLevelType w:val="hybridMultilevel"/>
    <w:tmpl w:val="D8A6FA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37A08132">
      <w:start w:val="1"/>
      <w:numFmt w:val="lowerRoman"/>
      <w:lvlText w:val="%3."/>
      <w:lvlJc w:val="right"/>
      <w:pPr>
        <w:ind w:left="2160" w:hanging="18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437749"/>
    <w:multiLevelType w:val="multilevel"/>
    <w:tmpl w:val="D18C5F5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6726E1E"/>
    <w:multiLevelType w:val="multilevel"/>
    <w:tmpl w:val="7358650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6F8129D"/>
    <w:multiLevelType w:val="multilevel"/>
    <w:tmpl w:val="70A00EE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8BA78C6"/>
    <w:multiLevelType w:val="multilevel"/>
    <w:tmpl w:val="558897CE"/>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bCs/>
        <w:i w:val="0"/>
      </w:rPr>
    </w:lvl>
    <w:lvl w:ilvl="2">
      <w:start w:val="1"/>
      <w:numFmt w:val="lowerRoman"/>
      <w:lvlText w:val="(%3)"/>
      <w:lvlJc w:val="left"/>
      <w:pPr>
        <w:ind w:left="1495" w:hanging="360"/>
      </w:pPr>
      <w:rPr>
        <w:rFonts w:hint="default"/>
      </w:rPr>
    </w:lvl>
    <w:lvl w:ilvl="3">
      <w:start w:val="1"/>
      <w:numFmt w:val="lowerLetter"/>
      <w:lvlText w:val="%4."/>
      <w:lvlJc w:val="left"/>
      <w:pPr>
        <w:ind w:left="172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F624B36"/>
    <w:multiLevelType w:val="hybridMultilevel"/>
    <w:tmpl w:val="4FD63C50"/>
    <w:lvl w:ilvl="0" w:tplc="0096F76C">
      <w:start w:val="1"/>
      <w:numFmt w:val="decimal"/>
      <w:lvlText w:val="%1."/>
      <w:lvlJc w:val="left"/>
      <w:pPr>
        <w:tabs>
          <w:tab w:val="num" w:pos="720"/>
        </w:tabs>
        <w:ind w:left="720" w:hanging="360"/>
      </w:pPr>
      <w:rPr>
        <w:b/>
        <w:bCs/>
      </w:rPr>
    </w:lvl>
    <w:lvl w:ilvl="1" w:tplc="54C20D86">
      <w:start w:val="1"/>
      <w:numFmt w:val="lowerLetter"/>
      <w:lvlText w:val="%2)"/>
      <w:lvlJc w:val="left"/>
      <w:pPr>
        <w:tabs>
          <w:tab w:val="num" w:pos="1440"/>
        </w:tabs>
        <w:ind w:left="1440" w:hanging="360"/>
      </w:pPr>
      <w:rPr>
        <w:b/>
        <w:bCs/>
      </w:rPr>
    </w:lvl>
    <w:lvl w:ilvl="2" w:tplc="05944882">
      <w:start w:val="1"/>
      <w:numFmt w:val="lowerRoman"/>
      <w:lvlText w:val="%3."/>
      <w:lvlJc w:val="right"/>
      <w:pPr>
        <w:tabs>
          <w:tab w:val="num" w:pos="2160"/>
        </w:tabs>
        <w:ind w:left="2160" w:hanging="180"/>
      </w:pPr>
    </w:lvl>
    <w:lvl w:ilvl="3" w:tplc="18305CA4">
      <w:start w:val="1"/>
      <w:numFmt w:val="decimal"/>
      <w:lvlText w:val="%4."/>
      <w:lvlJc w:val="left"/>
      <w:pPr>
        <w:tabs>
          <w:tab w:val="num" w:pos="2880"/>
        </w:tabs>
        <w:ind w:left="2880" w:hanging="360"/>
      </w:pPr>
    </w:lvl>
    <w:lvl w:ilvl="4" w:tplc="9CD8AC8E">
      <w:start w:val="1"/>
      <w:numFmt w:val="lowerLetter"/>
      <w:lvlText w:val="%5."/>
      <w:lvlJc w:val="left"/>
      <w:pPr>
        <w:tabs>
          <w:tab w:val="num" w:pos="3600"/>
        </w:tabs>
        <w:ind w:left="3600" w:hanging="360"/>
      </w:pPr>
    </w:lvl>
    <w:lvl w:ilvl="5" w:tplc="7974D2C6">
      <w:start w:val="1"/>
      <w:numFmt w:val="lowerRoman"/>
      <w:lvlText w:val="%6."/>
      <w:lvlJc w:val="right"/>
      <w:pPr>
        <w:tabs>
          <w:tab w:val="num" w:pos="4320"/>
        </w:tabs>
        <w:ind w:left="4320" w:hanging="180"/>
      </w:pPr>
    </w:lvl>
    <w:lvl w:ilvl="6" w:tplc="820C84EC">
      <w:start w:val="1"/>
      <w:numFmt w:val="decimal"/>
      <w:lvlText w:val="%7."/>
      <w:lvlJc w:val="left"/>
      <w:pPr>
        <w:tabs>
          <w:tab w:val="num" w:pos="5040"/>
        </w:tabs>
        <w:ind w:left="5040" w:hanging="360"/>
      </w:pPr>
    </w:lvl>
    <w:lvl w:ilvl="7" w:tplc="B00EB074">
      <w:start w:val="1"/>
      <w:numFmt w:val="lowerLetter"/>
      <w:lvlText w:val="%8."/>
      <w:lvlJc w:val="left"/>
      <w:pPr>
        <w:tabs>
          <w:tab w:val="num" w:pos="5760"/>
        </w:tabs>
        <w:ind w:left="5760" w:hanging="360"/>
      </w:pPr>
    </w:lvl>
    <w:lvl w:ilvl="8" w:tplc="DFC4FB2C">
      <w:start w:val="1"/>
      <w:numFmt w:val="lowerRoman"/>
      <w:lvlText w:val="%9."/>
      <w:lvlJc w:val="right"/>
      <w:pPr>
        <w:tabs>
          <w:tab w:val="num" w:pos="6480"/>
        </w:tabs>
        <w:ind w:left="6480" w:hanging="180"/>
      </w:pPr>
    </w:lvl>
  </w:abstractNum>
  <w:abstractNum w:abstractNumId="51" w15:restartNumberingAfterBreak="0">
    <w:nsid w:val="6F764BC2"/>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52"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0BA598E"/>
    <w:multiLevelType w:val="multilevel"/>
    <w:tmpl w:val="194CF4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16B5E4F"/>
    <w:multiLevelType w:val="multilevel"/>
    <w:tmpl w:val="2D6E4E12"/>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6"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7" w15:restartNumberingAfterBreak="0">
    <w:nsid w:val="779D25F3"/>
    <w:multiLevelType w:val="hybridMultilevel"/>
    <w:tmpl w:val="92AA1B7A"/>
    <w:lvl w:ilvl="0" w:tplc="6D1C419A">
      <w:start w:val="1"/>
      <w:numFmt w:val="decimal"/>
      <w:lvlText w:val="%1."/>
      <w:lvlJc w:val="left"/>
      <w:pPr>
        <w:ind w:left="1638" w:hanging="360"/>
      </w:pPr>
      <w:rPr>
        <w:rFonts w:ascii="Arial" w:hAnsi="Arial" w:cs="Arial" w:hint="default"/>
        <w:b/>
        <w:bCs/>
        <w:sz w:val="22"/>
        <w:szCs w:val="18"/>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58"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9" w15:restartNumberingAfterBreak="0">
    <w:nsid w:val="7ABC52E5"/>
    <w:multiLevelType w:val="multilevel"/>
    <w:tmpl w:val="72549C3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B0D65BD"/>
    <w:multiLevelType w:val="multilevel"/>
    <w:tmpl w:val="A7A25E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D3F3BB9"/>
    <w:multiLevelType w:val="hybridMultilevel"/>
    <w:tmpl w:val="8264C51E"/>
    <w:lvl w:ilvl="0" w:tplc="BF8AA780">
      <w:start w:val="1"/>
      <w:numFmt w:val="decimal"/>
      <w:lvlText w:val="%1."/>
      <w:lvlJc w:val="left"/>
      <w:pPr>
        <w:tabs>
          <w:tab w:val="num" w:pos="720"/>
        </w:tabs>
        <w:ind w:left="720" w:hanging="360"/>
      </w:pPr>
      <w:rPr>
        <w:b/>
        <w:bCs/>
      </w:rPr>
    </w:lvl>
    <w:lvl w:ilvl="1" w:tplc="E85E119C">
      <w:start w:val="1"/>
      <w:numFmt w:val="lowerLetter"/>
      <w:lvlText w:val="%2."/>
      <w:lvlJc w:val="left"/>
      <w:pPr>
        <w:tabs>
          <w:tab w:val="num" w:pos="1440"/>
        </w:tabs>
        <w:ind w:left="1440" w:hanging="360"/>
      </w:pPr>
    </w:lvl>
    <w:lvl w:ilvl="2" w:tplc="FE12A9DA">
      <w:start w:val="1"/>
      <w:numFmt w:val="lowerRoman"/>
      <w:lvlText w:val="%3."/>
      <w:lvlJc w:val="right"/>
      <w:pPr>
        <w:tabs>
          <w:tab w:val="num" w:pos="2160"/>
        </w:tabs>
        <w:ind w:left="2160" w:hanging="180"/>
      </w:pPr>
    </w:lvl>
    <w:lvl w:ilvl="3" w:tplc="904088F4">
      <w:start w:val="1"/>
      <w:numFmt w:val="decimal"/>
      <w:lvlText w:val="%4."/>
      <w:lvlJc w:val="left"/>
      <w:pPr>
        <w:tabs>
          <w:tab w:val="num" w:pos="2880"/>
        </w:tabs>
        <w:ind w:left="2880" w:hanging="360"/>
      </w:pPr>
    </w:lvl>
    <w:lvl w:ilvl="4" w:tplc="755EF4CC">
      <w:start w:val="1"/>
      <w:numFmt w:val="lowerLetter"/>
      <w:lvlText w:val="%5."/>
      <w:lvlJc w:val="left"/>
      <w:pPr>
        <w:tabs>
          <w:tab w:val="num" w:pos="3600"/>
        </w:tabs>
        <w:ind w:left="3600" w:hanging="360"/>
      </w:pPr>
    </w:lvl>
    <w:lvl w:ilvl="5" w:tplc="DD6637A6">
      <w:start w:val="1"/>
      <w:numFmt w:val="lowerRoman"/>
      <w:lvlText w:val="%6."/>
      <w:lvlJc w:val="right"/>
      <w:pPr>
        <w:tabs>
          <w:tab w:val="num" w:pos="4320"/>
        </w:tabs>
        <w:ind w:left="4320" w:hanging="180"/>
      </w:pPr>
    </w:lvl>
    <w:lvl w:ilvl="6" w:tplc="2EF0F7F8">
      <w:start w:val="1"/>
      <w:numFmt w:val="decimal"/>
      <w:lvlText w:val="%7."/>
      <w:lvlJc w:val="left"/>
      <w:pPr>
        <w:tabs>
          <w:tab w:val="num" w:pos="5040"/>
        </w:tabs>
        <w:ind w:left="5040" w:hanging="360"/>
      </w:pPr>
    </w:lvl>
    <w:lvl w:ilvl="7" w:tplc="8578B39A">
      <w:start w:val="1"/>
      <w:numFmt w:val="lowerLetter"/>
      <w:lvlText w:val="%8."/>
      <w:lvlJc w:val="left"/>
      <w:pPr>
        <w:tabs>
          <w:tab w:val="num" w:pos="5760"/>
        </w:tabs>
        <w:ind w:left="5760" w:hanging="360"/>
      </w:pPr>
    </w:lvl>
    <w:lvl w:ilvl="8" w:tplc="A17ED3F8">
      <w:start w:val="1"/>
      <w:numFmt w:val="lowerRoman"/>
      <w:lvlText w:val="%9."/>
      <w:lvlJc w:val="right"/>
      <w:pPr>
        <w:tabs>
          <w:tab w:val="num" w:pos="6480"/>
        </w:tabs>
        <w:ind w:left="6480" w:hanging="180"/>
      </w:pPr>
    </w:lvl>
  </w:abstractNum>
  <w:abstractNum w:abstractNumId="62" w15:restartNumberingAfterBreak="0">
    <w:nsid w:val="7E08443D"/>
    <w:multiLevelType w:val="hybridMultilevel"/>
    <w:tmpl w:val="F38E1F0C"/>
    <w:lvl w:ilvl="0" w:tplc="7DE40214">
      <w:start w:val="1"/>
      <w:numFmt w:val="decimal"/>
      <w:pStyle w:val="ustep"/>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5427684">
    <w:abstractNumId w:val="3"/>
  </w:num>
  <w:num w:numId="2" w16cid:durableId="84965334">
    <w:abstractNumId w:val="55"/>
  </w:num>
  <w:num w:numId="3" w16cid:durableId="1417362131">
    <w:abstractNumId w:val="36"/>
  </w:num>
  <w:num w:numId="4" w16cid:durableId="2124376255">
    <w:abstractNumId w:val="38"/>
  </w:num>
  <w:num w:numId="5" w16cid:durableId="983586187">
    <w:abstractNumId w:val="1"/>
  </w:num>
  <w:num w:numId="6" w16cid:durableId="1393236724">
    <w:abstractNumId w:val="29"/>
  </w:num>
  <w:num w:numId="7" w16cid:durableId="1586764664">
    <w:abstractNumId w:val="39"/>
  </w:num>
  <w:num w:numId="8" w16cid:durableId="483131625">
    <w:abstractNumId w:val="62"/>
  </w:num>
  <w:num w:numId="9" w16cid:durableId="1825275228">
    <w:abstractNumId w:val="45"/>
  </w:num>
  <w:num w:numId="10" w16cid:durableId="1126970846">
    <w:abstractNumId w:val="36"/>
  </w:num>
  <w:num w:numId="11" w16cid:durableId="9862067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68095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168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7273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962918">
    <w:abstractNumId w:val="11"/>
  </w:num>
  <w:num w:numId="16" w16cid:durableId="12109225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32931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3496735">
    <w:abstractNumId w:val="37"/>
  </w:num>
  <w:num w:numId="19" w16cid:durableId="1978291157">
    <w:abstractNumId w:val="40"/>
  </w:num>
  <w:num w:numId="20" w16cid:durableId="1683314962">
    <w:abstractNumId w:val="4"/>
  </w:num>
  <w:num w:numId="21" w16cid:durableId="1504005178">
    <w:abstractNumId w:val="16"/>
  </w:num>
  <w:num w:numId="22" w16cid:durableId="1415324535">
    <w:abstractNumId w:val="56"/>
  </w:num>
  <w:num w:numId="23" w16cid:durableId="1472212339">
    <w:abstractNumId w:val="58"/>
  </w:num>
  <w:num w:numId="24" w16cid:durableId="2037191515">
    <w:abstractNumId w:val="5"/>
  </w:num>
  <w:num w:numId="25" w16cid:durableId="10216688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83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198818">
    <w:abstractNumId w:val="44"/>
  </w:num>
  <w:num w:numId="28" w16cid:durableId="1478300999">
    <w:abstractNumId w:val="30"/>
  </w:num>
  <w:num w:numId="29" w16cid:durableId="1049912010">
    <w:abstractNumId w:val="10"/>
  </w:num>
  <w:num w:numId="30" w16cid:durableId="1988897200">
    <w:abstractNumId w:val="33"/>
  </w:num>
  <w:num w:numId="31" w16cid:durableId="1137531775">
    <w:abstractNumId w:val="59"/>
  </w:num>
  <w:num w:numId="32" w16cid:durableId="595526432">
    <w:abstractNumId w:val="2"/>
  </w:num>
  <w:num w:numId="33" w16cid:durableId="994649080">
    <w:abstractNumId w:val="57"/>
  </w:num>
  <w:num w:numId="34" w16cid:durableId="1997107737">
    <w:abstractNumId w:val="60"/>
  </w:num>
  <w:num w:numId="35" w16cid:durableId="584775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2289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4716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1805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57385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07681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3748381">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9599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8624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467058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2377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33880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384881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758147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58257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357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44109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615444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0711879">
    <w:abstractNumId w:val="0"/>
    <w:lvlOverride w:ilvl="0">
      <w:startOverride w:val="1"/>
    </w:lvlOverride>
  </w:num>
  <w:num w:numId="54" w16cid:durableId="10105232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542415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45188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07498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432841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37079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1429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855688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313061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40043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33861616">
    <w:abstractNumId w:val="32"/>
  </w:num>
  <w:num w:numId="65" w16cid:durableId="5002377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93369649">
    <w:abstractNumId w:val="19"/>
  </w:num>
  <w:num w:numId="67" w16cid:durableId="604843367">
    <w:abstractNumId w:val="9"/>
  </w:num>
  <w:num w:numId="68" w16cid:durableId="1635406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94414798">
    <w:abstractNumId w:val="4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552081">
    <w:abstractNumId w:val="13"/>
  </w:num>
  <w:num w:numId="71" w16cid:durableId="1769497666">
    <w:abstractNumId w:val="26"/>
  </w:num>
  <w:num w:numId="72" w16cid:durableId="2133862589">
    <w:abstractNumId w:val="7"/>
  </w:num>
  <w:num w:numId="73" w16cid:durableId="516163956">
    <w:abstractNumId w:val="53"/>
  </w:num>
  <w:num w:numId="74" w16cid:durableId="540438059">
    <w:abstractNumId w:val="43"/>
  </w:num>
  <w:num w:numId="75" w16cid:durableId="2006778349">
    <w:abstractNumId w:val="27"/>
  </w:num>
  <w:num w:numId="76" w16cid:durableId="881481268">
    <w:abstractNumId w:val="49"/>
  </w:num>
  <w:num w:numId="77" w16cid:durableId="2145540226">
    <w:abstractNumId w:val="3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05"/>
    <w:rsid w:val="00000AC2"/>
    <w:rsid w:val="00000C14"/>
    <w:rsid w:val="0000133A"/>
    <w:rsid w:val="00001677"/>
    <w:rsid w:val="00002039"/>
    <w:rsid w:val="00002855"/>
    <w:rsid w:val="00002870"/>
    <w:rsid w:val="00002CB6"/>
    <w:rsid w:val="00003E42"/>
    <w:rsid w:val="00004094"/>
    <w:rsid w:val="000042B7"/>
    <w:rsid w:val="00004953"/>
    <w:rsid w:val="00004B12"/>
    <w:rsid w:val="00004F9D"/>
    <w:rsid w:val="000052E6"/>
    <w:rsid w:val="000056A2"/>
    <w:rsid w:val="00005E49"/>
    <w:rsid w:val="00006F55"/>
    <w:rsid w:val="000078DF"/>
    <w:rsid w:val="0001151F"/>
    <w:rsid w:val="0001195A"/>
    <w:rsid w:val="00012491"/>
    <w:rsid w:val="000124C1"/>
    <w:rsid w:val="00013454"/>
    <w:rsid w:val="000137B7"/>
    <w:rsid w:val="00013E04"/>
    <w:rsid w:val="000140FF"/>
    <w:rsid w:val="000145EC"/>
    <w:rsid w:val="0001532A"/>
    <w:rsid w:val="00015BB5"/>
    <w:rsid w:val="00015FD7"/>
    <w:rsid w:val="000161AB"/>
    <w:rsid w:val="00016B9F"/>
    <w:rsid w:val="00020D85"/>
    <w:rsid w:val="00020EAF"/>
    <w:rsid w:val="0002152C"/>
    <w:rsid w:val="00021853"/>
    <w:rsid w:val="00021A6E"/>
    <w:rsid w:val="00022F66"/>
    <w:rsid w:val="000230E8"/>
    <w:rsid w:val="000232D3"/>
    <w:rsid w:val="0002346C"/>
    <w:rsid w:val="00023559"/>
    <w:rsid w:val="00023A37"/>
    <w:rsid w:val="00024265"/>
    <w:rsid w:val="000242E2"/>
    <w:rsid w:val="0002438B"/>
    <w:rsid w:val="000267E4"/>
    <w:rsid w:val="0003030F"/>
    <w:rsid w:val="0003067B"/>
    <w:rsid w:val="00030CAD"/>
    <w:rsid w:val="0003101D"/>
    <w:rsid w:val="000310A6"/>
    <w:rsid w:val="000313A6"/>
    <w:rsid w:val="000318D1"/>
    <w:rsid w:val="00031B4B"/>
    <w:rsid w:val="00031B84"/>
    <w:rsid w:val="00031CA3"/>
    <w:rsid w:val="0003244E"/>
    <w:rsid w:val="0003282E"/>
    <w:rsid w:val="00032AA0"/>
    <w:rsid w:val="00032F12"/>
    <w:rsid w:val="00033588"/>
    <w:rsid w:val="00033641"/>
    <w:rsid w:val="000336C0"/>
    <w:rsid w:val="0003380D"/>
    <w:rsid w:val="00033E25"/>
    <w:rsid w:val="0003413B"/>
    <w:rsid w:val="000342A2"/>
    <w:rsid w:val="00034597"/>
    <w:rsid w:val="00034AE4"/>
    <w:rsid w:val="000351B1"/>
    <w:rsid w:val="00036273"/>
    <w:rsid w:val="00036455"/>
    <w:rsid w:val="00036461"/>
    <w:rsid w:val="000365FD"/>
    <w:rsid w:val="000374F6"/>
    <w:rsid w:val="0003752A"/>
    <w:rsid w:val="000375AF"/>
    <w:rsid w:val="00037AA9"/>
    <w:rsid w:val="00037D5A"/>
    <w:rsid w:val="0004003F"/>
    <w:rsid w:val="0004020A"/>
    <w:rsid w:val="00040898"/>
    <w:rsid w:val="000409A6"/>
    <w:rsid w:val="00040A0B"/>
    <w:rsid w:val="000410C6"/>
    <w:rsid w:val="0004110C"/>
    <w:rsid w:val="000412C1"/>
    <w:rsid w:val="000423BB"/>
    <w:rsid w:val="000435FC"/>
    <w:rsid w:val="00043655"/>
    <w:rsid w:val="00043BC5"/>
    <w:rsid w:val="00043C7F"/>
    <w:rsid w:val="00044E0F"/>
    <w:rsid w:val="00045042"/>
    <w:rsid w:val="000455E3"/>
    <w:rsid w:val="0004560F"/>
    <w:rsid w:val="00045E5C"/>
    <w:rsid w:val="00046CCD"/>
    <w:rsid w:val="0005028D"/>
    <w:rsid w:val="000508CE"/>
    <w:rsid w:val="00050E74"/>
    <w:rsid w:val="000528AC"/>
    <w:rsid w:val="00052C03"/>
    <w:rsid w:val="00053105"/>
    <w:rsid w:val="00053E9A"/>
    <w:rsid w:val="00053EE6"/>
    <w:rsid w:val="00054E2E"/>
    <w:rsid w:val="00055157"/>
    <w:rsid w:val="000557E3"/>
    <w:rsid w:val="00056791"/>
    <w:rsid w:val="00056C8C"/>
    <w:rsid w:val="00057247"/>
    <w:rsid w:val="0005757B"/>
    <w:rsid w:val="0005770F"/>
    <w:rsid w:val="00057822"/>
    <w:rsid w:val="000578C1"/>
    <w:rsid w:val="00057F8A"/>
    <w:rsid w:val="00060413"/>
    <w:rsid w:val="000607AA"/>
    <w:rsid w:val="00061140"/>
    <w:rsid w:val="00061193"/>
    <w:rsid w:val="00061EB7"/>
    <w:rsid w:val="0006216A"/>
    <w:rsid w:val="00063A99"/>
    <w:rsid w:val="00063F96"/>
    <w:rsid w:val="00065522"/>
    <w:rsid w:val="0006573E"/>
    <w:rsid w:val="00065F45"/>
    <w:rsid w:val="00066294"/>
    <w:rsid w:val="0006664B"/>
    <w:rsid w:val="00066C3E"/>
    <w:rsid w:val="00066D9E"/>
    <w:rsid w:val="000670EA"/>
    <w:rsid w:val="000678F6"/>
    <w:rsid w:val="00067A45"/>
    <w:rsid w:val="00067D95"/>
    <w:rsid w:val="00070A5B"/>
    <w:rsid w:val="000712DA"/>
    <w:rsid w:val="000717C4"/>
    <w:rsid w:val="00071BE7"/>
    <w:rsid w:val="00071DFE"/>
    <w:rsid w:val="00071E79"/>
    <w:rsid w:val="00072093"/>
    <w:rsid w:val="00072681"/>
    <w:rsid w:val="000728A0"/>
    <w:rsid w:val="000731D6"/>
    <w:rsid w:val="00073487"/>
    <w:rsid w:val="00073A9E"/>
    <w:rsid w:val="00074008"/>
    <w:rsid w:val="000740D6"/>
    <w:rsid w:val="000742F6"/>
    <w:rsid w:val="000771F6"/>
    <w:rsid w:val="000778C7"/>
    <w:rsid w:val="00077AD9"/>
    <w:rsid w:val="00077DC4"/>
    <w:rsid w:val="000802F5"/>
    <w:rsid w:val="0008094E"/>
    <w:rsid w:val="00081B89"/>
    <w:rsid w:val="00081C4A"/>
    <w:rsid w:val="0008277B"/>
    <w:rsid w:val="00082B0A"/>
    <w:rsid w:val="00083120"/>
    <w:rsid w:val="000834F3"/>
    <w:rsid w:val="0008368A"/>
    <w:rsid w:val="0008444A"/>
    <w:rsid w:val="00084861"/>
    <w:rsid w:val="00084FE3"/>
    <w:rsid w:val="00084FED"/>
    <w:rsid w:val="00085F45"/>
    <w:rsid w:val="000862D4"/>
    <w:rsid w:val="000863DE"/>
    <w:rsid w:val="00086BCB"/>
    <w:rsid w:val="00086C5F"/>
    <w:rsid w:val="00087037"/>
    <w:rsid w:val="0008744D"/>
    <w:rsid w:val="00087B18"/>
    <w:rsid w:val="00087CDC"/>
    <w:rsid w:val="000909A1"/>
    <w:rsid w:val="000911FA"/>
    <w:rsid w:val="000920F8"/>
    <w:rsid w:val="000921D8"/>
    <w:rsid w:val="000922DF"/>
    <w:rsid w:val="00093E29"/>
    <w:rsid w:val="00093FB0"/>
    <w:rsid w:val="00094357"/>
    <w:rsid w:val="00094376"/>
    <w:rsid w:val="000947EC"/>
    <w:rsid w:val="00095004"/>
    <w:rsid w:val="0009585E"/>
    <w:rsid w:val="00095C0B"/>
    <w:rsid w:val="0009712D"/>
    <w:rsid w:val="000972F3"/>
    <w:rsid w:val="00097FD4"/>
    <w:rsid w:val="000A057D"/>
    <w:rsid w:val="000A0702"/>
    <w:rsid w:val="000A165B"/>
    <w:rsid w:val="000A189D"/>
    <w:rsid w:val="000A1FFC"/>
    <w:rsid w:val="000A2A36"/>
    <w:rsid w:val="000A3945"/>
    <w:rsid w:val="000A4A4F"/>
    <w:rsid w:val="000A4F99"/>
    <w:rsid w:val="000A554E"/>
    <w:rsid w:val="000A5BB4"/>
    <w:rsid w:val="000A62B9"/>
    <w:rsid w:val="000A6311"/>
    <w:rsid w:val="000A694C"/>
    <w:rsid w:val="000A772A"/>
    <w:rsid w:val="000A7F03"/>
    <w:rsid w:val="000B0308"/>
    <w:rsid w:val="000B147F"/>
    <w:rsid w:val="000B16E4"/>
    <w:rsid w:val="000B1E37"/>
    <w:rsid w:val="000B282A"/>
    <w:rsid w:val="000B3040"/>
    <w:rsid w:val="000B336C"/>
    <w:rsid w:val="000B3BCC"/>
    <w:rsid w:val="000B3D49"/>
    <w:rsid w:val="000B423F"/>
    <w:rsid w:val="000B43A2"/>
    <w:rsid w:val="000B44B5"/>
    <w:rsid w:val="000B4A58"/>
    <w:rsid w:val="000B4BF6"/>
    <w:rsid w:val="000B565E"/>
    <w:rsid w:val="000B6058"/>
    <w:rsid w:val="000B608B"/>
    <w:rsid w:val="000B7EF2"/>
    <w:rsid w:val="000C0810"/>
    <w:rsid w:val="000C0AA7"/>
    <w:rsid w:val="000C2EA1"/>
    <w:rsid w:val="000C2FA5"/>
    <w:rsid w:val="000C3217"/>
    <w:rsid w:val="000C3A67"/>
    <w:rsid w:val="000C3BED"/>
    <w:rsid w:val="000C3CC3"/>
    <w:rsid w:val="000C463B"/>
    <w:rsid w:val="000C4AD0"/>
    <w:rsid w:val="000C533D"/>
    <w:rsid w:val="000C57E8"/>
    <w:rsid w:val="000C5E3A"/>
    <w:rsid w:val="000C62BA"/>
    <w:rsid w:val="000C6302"/>
    <w:rsid w:val="000C6878"/>
    <w:rsid w:val="000C6B17"/>
    <w:rsid w:val="000C7C20"/>
    <w:rsid w:val="000D0061"/>
    <w:rsid w:val="000D0356"/>
    <w:rsid w:val="000D0B2E"/>
    <w:rsid w:val="000D0B2F"/>
    <w:rsid w:val="000D0BCD"/>
    <w:rsid w:val="000D1679"/>
    <w:rsid w:val="000D1EC2"/>
    <w:rsid w:val="000D2723"/>
    <w:rsid w:val="000D2DB9"/>
    <w:rsid w:val="000D3109"/>
    <w:rsid w:val="000D320C"/>
    <w:rsid w:val="000D3C9A"/>
    <w:rsid w:val="000D4E34"/>
    <w:rsid w:val="000D4F0C"/>
    <w:rsid w:val="000D50DC"/>
    <w:rsid w:val="000D510B"/>
    <w:rsid w:val="000D522A"/>
    <w:rsid w:val="000D5637"/>
    <w:rsid w:val="000D5AD5"/>
    <w:rsid w:val="000D6787"/>
    <w:rsid w:val="000D7003"/>
    <w:rsid w:val="000D70E1"/>
    <w:rsid w:val="000E01EB"/>
    <w:rsid w:val="000E02AE"/>
    <w:rsid w:val="000E0353"/>
    <w:rsid w:val="000E0452"/>
    <w:rsid w:val="000E05DB"/>
    <w:rsid w:val="000E07D0"/>
    <w:rsid w:val="000E099A"/>
    <w:rsid w:val="000E1288"/>
    <w:rsid w:val="000E1375"/>
    <w:rsid w:val="000E264D"/>
    <w:rsid w:val="000E2875"/>
    <w:rsid w:val="000E2AD3"/>
    <w:rsid w:val="000E2C05"/>
    <w:rsid w:val="000E3069"/>
    <w:rsid w:val="000E47C0"/>
    <w:rsid w:val="000E4D4F"/>
    <w:rsid w:val="000E6311"/>
    <w:rsid w:val="000E6DE7"/>
    <w:rsid w:val="000E7878"/>
    <w:rsid w:val="000E7DA2"/>
    <w:rsid w:val="000F020E"/>
    <w:rsid w:val="000F0281"/>
    <w:rsid w:val="000F0314"/>
    <w:rsid w:val="000F07BE"/>
    <w:rsid w:val="000F08A4"/>
    <w:rsid w:val="000F092A"/>
    <w:rsid w:val="000F096C"/>
    <w:rsid w:val="000F11E0"/>
    <w:rsid w:val="000F1298"/>
    <w:rsid w:val="000F2A26"/>
    <w:rsid w:val="000F30E8"/>
    <w:rsid w:val="000F315A"/>
    <w:rsid w:val="000F385A"/>
    <w:rsid w:val="000F3FA9"/>
    <w:rsid w:val="000F4BF1"/>
    <w:rsid w:val="000F528F"/>
    <w:rsid w:val="000F5C29"/>
    <w:rsid w:val="000F5D0A"/>
    <w:rsid w:val="000F74DE"/>
    <w:rsid w:val="000F7BC8"/>
    <w:rsid w:val="000F7FF7"/>
    <w:rsid w:val="001010E3"/>
    <w:rsid w:val="00101700"/>
    <w:rsid w:val="00101AAF"/>
    <w:rsid w:val="00102C13"/>
    <w:rsid w:val="00103B46"/>
    <w:rsid w:val="00104C68"/>
    <w:rsid w:val="00104E41"/>
    <w:rsid w:val="00104EF6"/>
    <w:rsid w:val="00105662"/>
    <w:rsid w:val="00105D64"/>
    <w:rsid w:val="0010623E"/>
    <w:rsid w:val="00106508"/>
    <w:rsid w:val="0010650A"/>
    <w:rsid w:val="001066AB"/>
    <w:rsid w:val="00106877"/>
    <w:rsid w:val="00106D76"/>
    <w:rsid w:val="00106F1E"/>
    <w:rsid w:val="00107653"/>
    <w:rsid w:val="001077F8"/>
    <w:rsid w:val="0011067B"/>
    <w:rsid w:val="001106C6"/>
    <w:rsid w:val="00110FC9"/>
    <w:rsid w:val="0011109A"/>
    <w:rsid w:val="001115C6"/>
    <w:rsid w:val="00111867"/>
    <w:rsid w:val="00111C89"/>
    <w:rsid w:val="00111D68"/>
    <w:rsid w:val="00111F2B"/>
    <w:rsid w:val="00111FE3"/>
    <w:rsid w:val="00112228"/>
    <w:rsid w:val="00112ADB"/>
    <w:rsid w:val="00112CE9"/>
    <w:rsid w:val="00113074"/>
    <w:rsid w:val="001132E0"/>
    <w:rsid w:val="00113411"/>
    <w:rsid w:val="001135E2"/>
    <w:rsid w:val="00113784"/>
    <w:rsid w:val="00113BD4"/>
    <w:rsid w:val="001142C8"/>
    <w:rsid w:val="0011437C"/>
    <w:rsid w:val="001144CE"/>
    <w:rsid w:val="00114953"/>
    <w:rsid w:val="00114BDE"/>
    <w:rsid w:val="00114C44"/>
    <w:rsid w:val="00116175"/>
    <w:rsid w:val="001165DD"/>
    <w:rsid w:val="001165FB"/>
    <w:rsid w:val="00116710"/>
    <w:rsid w:val="0011708D"/>
    <w:rsid w:val="00117103"/>
    <w:rsid w:val="00117E22"/>
    <w:rsid w:val="0012019A"/>
    <w:rsid w:val="001203DB"/>
    <w:rsid w:val="00120466"/>
    <w:rsid w:val="00120968"/>
    <w:rsid w:val="00120D25"/>
    <w:rsid w:val="00121711"/>
    <w:rsid w:val="00121778"/>
    <w:rsid w:val="001217DD"/>
    <w:rsid w:val="00121C7C"/>
    <w:rsid w:val="001221D3"/>
    <w:rsid w:val="0012278E"/>
    <w:rsid w:val="00122F4E"/>
    <w:rsid w:val="00123578"/>
    <w:rsid w:val="001239A5"/>
    <w:rsid w:val="00123ECA"/>
    <w:rsid w:val="001245A2"/>
    <w:rsid w:val="001245E0"/>
    <w:rsid w:val="00124618"/>
    <w:rsid w:val="00124C93"/>
    <w:rsid w:val="00124E40"/>
    <w:rsid w:val="00125444"/>
    <w:rsid w:val="00125D7A"/>
    <w:rsid w:val="00127BF7"/>
    <w:rsid w:val="00131D26"/>
    <w:rsid w:val="00132DE9"/>
    <w:rsid w:val="00133171"/>
    <w:rsid w:val="00133A9C"/>
    <w:rsid w:val="00134633"/>
    <w:rsid w:val="001352AA"/>
    <w:rsid w:val="00135591"/>
    <w:rsid w:val="001355D2"/>
    <w:rsid w:val="001359F9"/>
    <w:rsid w:val="00135CDB"/>
    <w:rsid w:val="00135ED3"/>
    <w:rsid w:val="0013600E"/>
    <w:rsid w:val="00136BE4"/>
    <w:rsid w:val="0013731B"/>
    <w:rsid w:val="0013741B"/>
    <w:rsid w:val="001376F6"/>
    <w:rsid w:val="00140FA8"/>
    <w:rsid w:val="001415D8"/>
    <w:rsid w:val="00141890"/>
    <w:rsid w:val="00141E76"/>
    <w:rsid w:val="00142000"/>
    <w:rsid w:val="001425F8"/>
    <w:rsid w:val="00142826"/>
    <w:rsid w:val="0014342A"/>
    <w:rsid w:val="0014478B"/>
    <w:rsid w:val="00144850"/>
    <w:rsid w:val="00144C08"/>
    <w:rsid w:val="001460E1"/>
    <w:rsid w:val="00146398"/>
    <w:rsid w:val="0014717E"/>
    <w:rsid w:val="001471E7"/>
    <w:rsid w:val="00147469"/>
    <w:rsid w:val="00147F81"/>
    <w:rsid w:val="00150632"/>
    <w:rsid w:val="00150C7F"/>
    <w:rsid w:val="00151389"/>
    <w:rsid w:val="0015230B"/>
    <w:rsid w:val="00152CAC"/>
    <w:rsid w:val="00156397"/>
    <w:rsid w:val="00156411"/>
    <w:rsid w:val="001565E2"/>
    <w:rsid w:val="00156935"/>
    <w:rsid w:val="001571D3"/>
    <w:rsid w:val="0015737B"/>
    <w:rsid w:val="0015777B"/>
    <w:rsid w:val="00157C87"/>
    <w:rsid w:val="001604E1"/>
    <w:rsid w:val="001606AD"/>
    <w:rsid w:val="001609AF"/>
    <w:rsid w:val="00160A6E"/>
    <w:rsid w:val="0016120C"/>
    <w:rsid w:val="001612A5"/>
    <w:rsid w:val="00161C34"/>
    <w:rsid w:val="00161D5B"/>
    <w:rsid w:val="00162528"/>
    <w:rsid w:val="00162AE0"/>
    <w:rsid w:val="00162B22"/>
    <w:rsid w:val="00162D14"/>
    <w:rsid w:val="00164816"/>
    <w:rsid w:val="00164ADF"/>
    <w:rsid w:val="0016591C"/>
    <w:rsid w:val="001668B5"/>
    <w:rsid w:val="001673FD"/>
    <w:rsid w:val="00170559"/>
    <w:rsid w:val="00170801"/>
    <w:rsid w:val="00170E66"/>
    <w:rsid w:val="001713F7"/>
    <w:rsid w:val="00171C02"/>
    <w:rsid w:val="00171EF0"/>
    <w:rsid w:val="00172D05"/>
    <w:rsid w:val="00172D61"/>
    <w:rsid w:val="001731D9"/>
    <w:rsid w:val="001739A0"/>
    <w:rsid w:val="00174032"/>
    <w:rsid w:val="001749F1"/>
    <w:rsid w:val="00177448"/>
    <w:rsid w:val="00180B3A"/>
    <w:rsid w:val="00180CD7"/>
    <w:rsid w:val="00181054"/>
    <w:rsid w:val="00181494"/>
    <w:rsid w:val="00181AC0"/>
    <w:rsid w:val="001820D8"/>
    <w:rsid w:val="00182B72"/>
    <w:rsid w:val="00183486"/>
    <w:rsid w:val="00183783"/>
    <w:rsid w:val="001841B4"/>
    <w:rsid w:val="00184B7D"/>
    <w:rsid w:val="0018677C"/>
    <w:rsid w:val="001867C2"/>
    <w:rsid w:val="0018700E"/>
    <w:rsid w:val="00187091"/>
    <w:rsid w:val="00190636"/>
    <w:rsid w:val="00191EC8"/>
    <w:rsid w:val="00192B05"/>
    <w:rsid w:val="00192F7E"/>
    <w:rsid w:val="00193395"/>
    <w:rsid w:val="00193B5B"/>
    <w:rsid w:val="00194158"/>
    <w:rsid w:val="00194717"/>
    <w:rsid w:val="00194B84"/>
    <w:rsid w:val="00194EF0"/>
    <w:rsid w:val="00194FF4"/>
    <w:rsid w:val="001956E0"/>
    <w:rsid w:val="001959C5"/>
    <w:rsid w:val="00195D0F"/>
    <w:rsid w:val="0019661C"/>
    <w:rsid w:val="00196CEA"/>
    <w:rsid w:val="00197B14"/>
    <w:rsid w:val="001A02A3"/>
    <w:rsid w:val="001A0315"/>
    <w:rsid w:val="001A072A"/>
    <w:rsid w:val="001A0CBD"/>
    <w:rsid w:val="001A149C"/>
    <w:rsid w:val="001A14BA"/>
    <w:rsid w:val="001A183F"/>
    <w:rsid w:val="001A1B27"/>
    <w:rsid w:val="001A1F01"/>
    <w:rsid w:val="001A24C9"/>
    <w:rsid w:val="001A29A2"/>
    <w:rsid w:val="001A2D81"/>
    <w:rsid w:val="001A30EE"/>
    <w:rsid w:val="001A3876"/>
    <w:rsid w:val="001A3BF8"/>
    <w:rsid w:val="001A40D2"/>
    <w:rsid w:val="001A47BC"/>
    <w:rsid w:val="001A538C"/>
    <w:rsid w:val="001A56FA"/>
    <w:rsid w:val="001A5D24"/>
    <w:rsid w:val="001A682D"/>
    <w:rsid w:val="001A73EE"/>
    <w:rsid w:val="001A74C2"/>
    <w:rsid w:val="001A7C4D"/>
    <w:rsid w:val="001B03F5"/>
    <w:rsid w:val="001B07DE"/>
    <w:rsid w:val="001B0C2D"/>
    <w:rsid w:val="001B0CED"/>
    <w:rsid w:val="001B1382"/>
    <w:rsid w:val="001B156C"/>
    <w:rsid w:val="001B1C63"/>
    <w:rsid w:val="001B1CE0"/>
    <w:rsid w:val="001B23C4"/>
    <w:rsid w:val="001B24AC"/>
    <w:rsid w:val="001B2C6A"/>
    <w:rsid w:val="001B4726"/>
    <w:rsid w:val="001B4B0A"/>
    <w:rsid w:val="001B53CB"/>
    <w:rsid w:val="001B556D"/>
    <w:rsid w:val="001B574E"/>
    <w:rsid w:val="001B595A"/>
    <w:rsid w:val="001B6475"/>
    <w:rsid w:val="001B750B"/>
    <w:rsid w:val="001B7C13"/>
    <w:rsid w:val="001B7DD6"/>
    <w:rsid w:val="001C0699"/>
    <w:rsid w:val="001C0782"/>
    <w:rsid w:val="001C1330"/>
    <w:rsid w:val="001C1800"/>
    <w:rsid w:val="001C1912"/>
    <w:rsid w:val="001C1CA2"/>
    <w:rsid w:val="001C1D9B"/>
    <w:rsid w:val="001C1E51"/>
    <w:rsid w:val="001C2762"/>
    <w:rsid w:val="001C2A3C"/>
    <w:rsid w:val="001C32B4"/>
    <w:rsid w:val="001C37C0"/>
    <w:rsid w:val="001C3A04"/>
    <w:rsid w:val="001C4509"/>
    <w:rsid w:val="001C48AF"/>
    <w:rsid w:val="001C6982"/>
    <w:rsid w:val="001C6CE5"/>
    <w:rsid w:val="001C6D7F"/>
    <w:rsid w:val="001C70F4"/>
    <w:rsid w:val="001C732F"/>
    <w:rsid w:val="001C762D"/>
    <w:rsid w:val="001C7F18"/>
    <w:rsid w:val="001D070C"/>
    <w:rsid w:val="001D0A64"/>
    <w:rsid w:val="001D0B7F"/>
    <w:rsid w:val="001D0C07"/>
    <w:rsid w:val="001D0D9D"/>
    <w:rsid w:val="001D104D"/>
    <w:rsid w:val="001D184E"/>
    <w:rsid w:val="001D37A9"/>
    <w:rsid w:val="001D40AE"/>
    <w:rsid w:val="001D4648"/>
    <w:rsid w:val="001D511B"/>
    <w:rsid w:val="001D5FCC"/>
    <w:rsid w:val="001D62B2"/>
    <w:rsid w:val="001D6664"/>
    <w:rsid w:val="001D6E61"/>
    <w:rsid w:val="001D6E9D"/>
    <w:rsid w:val="001E0534"/>
    <w:rsid w:val="001E0FE5"/>
    <w:rsid w:val="001E1E56"/>
    <w:rsid w:val="001E2B61"/>
    <w:rsid w:val="001E33AA"/>
    <w:rsid w:val="001E4B54"/>
    <w:rsid w:val="001E4D43"/>
    <w:rsid w:val="001E4EFE"/>
    <w:rsid w:val="001E5631"/>
    <w:rsid w:val="001E58CF"/>
    <w:rsid w:val="001E650C"/>
    <w:rsid w:val="001E693D"/>
    <w:rsid w:val="001E6C22"/>
    <w:rsid w:val="001E6C96"/>
    <w:rsid w:val="001E6D6D"/>
    <w:rsid w:val="001E77FB"/>
    <w:rsid w:val="001E7E54"/>
    <w:rsid w:val="001F1127"/>
    <w:rsid w:val="001F2256"/>
    <w:rsid w:val="001F2ABA"/>
    <w:rsid w:val="001F2AE3"/>
    <w:rsid w:val="001F425C"/>
    <w:rsid w:val="001F42FD"/>
    <w:rsid w:val="001F4BF9"/>
    <w:rsid w:val="001F5709"/>
    <w:rsid w:val="001F58D8"/>
    <w:rsid w:val="001F5BE3"/>
    <w:rsid w:val="001F5D2A"/>
    <w:rsid w:val="001F5E76"/>
    <w:rsid w:val="001F6193"/>
    <w:rsid w:val="00201092"/>
    <w:rsid w:val="00201E88"/>
    <w:rsid w:val="0020213E"/>
    <w:rsid w:val="002027ED"/>
    <w:rsid w:val="0020302F"/>
    <w:rsid w:val="002044F5"/>
    <w:rsid w:val="0020498D"/>
    <w:rsid w:val="0020522E"/>
    <w:rsid w:val="002052DF"/>
    <w:rsid w:val="00205CCE"/>
    <w:rsid w:val="00205CFE"/>
    <w:rsid w:val="00206FD4"/>
    <w:rsid w:val="002111B4"/>
    <w:rsid w:val="002118DB"/>
    <w:rsid w:val="00211E63"/>
    <w:rsid w:val="002120FA"/>
    <w:rsid w:val="002137EF"/>
    <w:rsid w:val="00213BD4"/>
    <w:rsid w:val="00213C4B"/>
    <w:rsid w:val="00213D43"/>
    <w:rsid w:val="00213FA0"/>
    <w:rsid w:val="0021434A"/>
    <w:rsid w:val="00214F21"/>
    <w:rsid w:val="00215981"/>
    <w:rsid w:val="00215E30"/>
    <w:rsid w:val="002160ED"/>
    <w:rsid w:val="00216D93"/>
    <w:rsid w:val="00217074"/>
    <w:rsid w:val="00220431"/>
    <w:rsid w:val="002209F4"/>
    <w:rsid w:val="00220E57"/>
    <w:rsid w:val="00221919"/>
    <w:rsid w:val="00221B53"/>
    <w:rsid w:val="00222074"/>
    <w:rsid w:val="002227F8"/>
    <w:rsid w:val="00222A84"/>
    <w:rsid w:val="00222C2F"/>
    <w:rsid w:val="002234F9"/>
    <w:rsid w:val="002241C5"/>
    <w:rsid w:val="002242B1"/>
    <w:rsid w:val="002243BE"/>
    <w:rsid w:val="00224E64"/>
    <w:rsid w:val="00225CCD"/>
    <w:rsid w:val="0022610B"/>
    <w:rsid w:val="002264DF"/>
    <w:rsid w:val="00227B2E"/>
    <w:rsid w:val="00227E80"/>
    <w:rsid w:val="002303C8"/>
    <w:rsid w:val="0023103D"/>
    <w:rsid w:val="0023151D"/>
    <w:rsid w:val="00231598"/>
    <w:rsid w:val="00231672"/>
    <w:rsid w:val="00231E48"/>
    <w:rsid w:val="002330DF"/>
    <w:rsid w:val="00233377"/>
    <w:rsid w:val="00234459"/>
    <w:rsid w:val="0023475B"/>
    <w:rsid w:val="00235D46"/>
    <w:rsid w:val="00235D4C"/>
    <w:rsid w:val="00235FF5"/>
    <w:rsid w:val="00236027"/>
    <w:rsid w:val="00237360"/>
    <w:rsid w:val="002375A2"/>
    <w:rsid w:val="00237E33"/>
    <w:rsid w:val="00240887"/>
    <w:rsid w:val="00241454"/>
    <w:rsid w:val="00241C8F"/>
    <w:rsid w:val="00241F33"/>
    <w:rsid w:val="0024234E"/>
    <w:rsid w:val="002427CB"/>
    <w:rsid w:val="00242F96"/>
    <w:rsid w:val="002434C7"/>
    <w:rsid w:val="00243D5B"/>
    <w:rsid w:val="00243F51"/>
    <w:rsid w:val="002440AE"/>
    <w:rsid w:val="0024459A"/>
    <w:rsid w:val="00244CCA"/>
    <w:rsid w:val="0024538C"/>
    <w:rsid w:val="00245DB4"/>
    <w:rsid w:val="00245E4B"/>
    <w:rsid w:val="00247215"/>
    <w:rsid w:val="00247D5C"/>
    <w:rsid w:val="00250169"/>
    <w:rsid w:val="00251187"/>
    <w:rsid w:val="00251190"/>
    <w:rsid w:val="002514E4"/>
    <w:rsid w:val="00251E9E"/>
    <w:rsid w:val="0025232A"/>
    <w:rsid w:val="00252913"/>
    <w:rsid w:val="002529B9"/>
    <w:rsid w:val="00252D84"/>
    <w:rsid w:val="00253013"/>
    <w:rsid w:val="0025330E"/>
    <w:rsid w:val="00253502"/>
    <w:rsid w:val="00253599"/>
    <w:rsid w:val="00253C6F"/>
    <w:rsid w:val="002540F3"/>
    <w:rsid w:val="0025453A"/>
    <w:rsid w:val="002549E0"/>
    <w:rsid w:val="002553DB"/>
    <w:rsid w:val="0025633A"/>
    <w:rsid w:val="00256936"/>
    <w:rsid w:val="00256F8E"/>
    <w:rsid w:val="00257287"/>
    <w:rsid w:val="00257602"/>
    <w:rsid w:val="00257831"/>
    <w:rsid w:val="002578D2"/>
    <w:rsid w:val="00257CA6"/>
    <w:rsid w:val="00261772"/>
    <w:rsid w:val="00261E60"/>
    <w:rsid w:val="002626A6"/>
    <w:rsid w:val="002638F1"/>
    <w:rsid w:val="00263CB7"/>
    <w:rsid w:val="002644DB"/>
    <w:rsid w:val="00264DD1"/>
    <w:rsid w:val="00264EDF"/>
    <w:rsid w:val="00265214"/>
    <w:rsid w:val="002664AF"/>
    <w:rsid w:val="00266CA5"/>
    <w:rsid w:val="00266FD0"/>
    <w:rsid w:val="00267736"/>
    <w:rsid w:val="00267CB3"/>
    <w:rsid w:val="00267FAF"/>
    <w:rsid w:val="00270101"/>
    <w:rsid w:val="00270565"/>
    <w:rsid w:val="00270589"/>
    <w:rsid w:val="00271AAE"/>
    <w:rsid w:val="00271F5F"/>
    <w:rsid w:val="00272CBB"/>
    <w:rsid w:val="002732DB"/>
    <w:rsid w:val="00273760"/>
    <w:rsid w:val="00273E2D"/>
    <w:rsid w:val="00273F39"/>
    <w:rsid w:val="00273FEF"/>
    <w:rsid w:val="00273FF1"/>
    <w:rsid w:val="002740A8"/>
    <w:rsid w:val="00274113"/>
    <w:rsid w:val="00274E9C"/>
    <w:rsid w:val="00275236"/>
    <w:rsid w:val="002767A1"/>
    <w:rsid w:val="002768C5"/>
    <w:rsid w:val="00276A81"/>
    <w:rsid w:val="00276DA7"/>
    <w:rsid w:val="00276E16"/>
    <w:rsid w:val="00277C58"/>
    <w:rsid w:val="00277EFA"/>
    <w:rsid w:val="00280182"/>
    <w:rsid w:val="00280428"/>
    <w:rsid w:val="002813CA"/>
    <w:rsid w:val="002816F7"/>
    <w:rsid w:val="00281C10"/>
    <w:rsid w:val="00281C72"/>
    <w:rsid w:val="00281FFE"/>
    <w:rsid w:val="002822ED"/>
    <w:rsid w:val="00282642"/>
    <w:rsid w:val="00283D99"/>
    <w:rsid w:val="002846AB"/>
    <w:rsid w:val="002847AD"/>
    <w:rsid w:val="00284AF4"/>
    <w:rsid w:val="00285999"/>
    <w:rsid w:val="00285EDF"/>
    <w:rsid w:val="002866BB"/>
    <w:rsid w:val="00286816"/>
    <w:rsid w:val="00286937"/>
    <w:rsid w:val="002873B4"/>
    <w:rsid w:val="00287B5D"/>
    <w:rsid w:val="00290DF1"/>
    <w:rsid w:val="00291058"/>
    <w:rsid w:val="002931AA"/>
    <w:rsid w:val="00293269"/>
    <w:rsid w:val="0029483A"/>
    <w:rsid w:val="0029564A"/>
    <w:rsid w:val="0029658E"/>
    <w:rsid w:val="00296826"/>
    <w:rsid w:val="002A05F7"/>
    <w:rsid w:val="002A0ED1"/>
    <w:rsid w:val="002A11F0"/>
    <w:rsid w:val="002A1589"/>
    <w:rsid w:val="002A194E"/>
    <w:rsid w:val="002A1A20"/>
    <w:rsid w:val="002A1E76"/>
    <w:rsid w:val="002A2098"/>
    <w:rsid w:val="002A2787"/>
    <w:rsid w:val="002A2EBC"/>
    <w:rsid w:val="002A2F5A"/>
    <w:rsid w:val="002A36C9"/>
    <w:rsid w:val="002A3948"/>
    <w:rsid w:val="002A3AA6"/>
    <w:rsid w:val="002A3BF2"/>
    <w:rsid w:val="002A4466"/>
    <w:rsid w:val="002A4CB7"/>
    <w:rsid w:val="002A50B7"/>
    <w:rsid w:val="002A5B8E"/>
    <w:rsid w:val="002A709A"/>
    <w:rsid w:val="002A775D"/>
    <w:rsid w:val="002A7A67"/>
    <w:rsid w:val="002A7B57"/>
    <w:rsid w:val="002B0A44"/>
    <w:rsid w:val="002B0EA1"/>
    <w:rsid w:val="002B0F17"/>
    <w:rsid w:val="002B1124"/>
    <w:rsid w:val="002B1674"/>
    <w:rsid w:val="002B2554"/>
    <w:rsid w:val="002B28D6"/>
    <w:rsid w:val="002B2A2A"/>
    <w:rsid w:val="002B2C0B"/>
    <w:rsid w:val="002B312B"/>
    <w:rsid w:val="002B3480"/>
    <w:rsid w:val="002B3579"/>
    <w:rsid w:val="002B3843"/>
    <w:rsid w:val="002B3E3A"/>
    <w:rsid w:val="002B5004"/>
    <w:rsid w:val="002B5105"/>
    <w:rsid w:val="002B5190"/>
    <w:rsid w:val="002B5B8D"/>
    <w:rsid w:val="002B618E"/>
    <w:rsid w:val="002B6585"/>
    <w:rsid w:val="002B7697"/>
    <w:rsid w:val="002B76EF"/>
    <w:rsid w:val="002B78F8"/>
    <w:rsid w:val="002B7E46"/>
    <w:rsid w:val="002C049A"/>
    <w:rsid w:val="002C14BF"/>
    <w:rsid w:val="002C2705"/>
    <w:rsid w:val="002C2BBE"/>
    <w:rsid w:val="002C36D3"/>
    <w:rsid w:val="002C4484"/>
    <w:rsid w:val="002C44DB"/>
    <w:rsid w:val="002C47FE"/>
    <w:rsid w:val="002C4CD1"/>
    <w:rsid w:val="002C4E0F"/>
    <w:rsid w:val="002C4E4F"/>
    <w:rsid w:val="002C5AED"/>
    <w:rsid w:val="002C5E04"/>
    <w:rsid w:val="002C6569"/>
    <w:rsid w:val="002C68DC"/>
    <w:rsid w:val="002C69DF"/>
    <w:rsid w:val="002C6D9B"/>
    <w:rsid w:val="002C6EED"/>
    <w:rsid w:val="002C7DD7"/>
    <w:rsid w:val="002C7E3E"/>
    <w:rsid w:val="002D0265"/>
    <w:rsid w:val="002D0A22"/>
    <w:rsid w:val="002D116B"/>
    <w:rsid w:val="002D2519"/>
    <w:rsid w:val="002D321A"/>
    <w:rsid w:val="002D3DC0"/>
    <w:rsid w:val="002D684B"/>
    <w:rsid w:val="002D68A6"/>
    <w:rsid w:val="002D71E4"/>
    <w:rsid w:val="002D731C"/>
    <w:rsid w:val="002D7934"/>
    <w:rsid w:val="002E0054"/>
    <w:rsid w:val="002E01D4"/>
    <w:rsid w:val="002E06D7"/>
    <w:rsid w:val="002E1411"/>
    <w:rsid w:val="002E14DD"/>
    <w:rsid w:val="002E15F0"/>
    <w:rsid w:val="002E1BA9"/>
    <w:rsid w:val="002E1BEC"/>
    <w:rsid w:val="002E2825"/>
    <w:rsid w:val="002E2BA8"/>
    <w:rsid w:val="002E2DE0"/>
    <w:rsid w:val="002E33A1"/>
    <w:rsid w:val="002E3694"/>
    <w:rsid w:val="002E3947"/>
    <w:rsid w:val="002E3C40"/>
    <w:rsid w:val="002E3D76"/>
    <w:rsid w:val="002E4843"/>
    <w:rsid w:val="002E6548"/>
    <w:rsid w:val="002E7A91"/>
    <w:rsid w:val="002E7BE4"/>
    <w:rsid w:val="002F1795"/>
    <w:rsid w:val="002F1851"/>
    <w:rsid w:val="002F2275"/>
    <w:rsid w:val="002F2B25"/>
    <w:rsid w:val="002F2D35"/>
    <w:rsid w:val="002F30EC"/>
    <w:rsid w:val="002F336C"/>
    <w:rsid w:val="002F414E"/>
    <w:rsid w:val="002F455E"/>
    <w:rsid w:val="002F4782"/>
    <w:rsid w:val="002F4B0E"/>
    <w:rsid w:val="002F5033"/>
    <w:rsid w:val="002F7A41"/>
    <w:rsid w:val="003006D4"/>
    <w:rsid w:val="00300732"/>
    <w:rsid w:val="0030089E"/>
    <w:rsid w:val="0030093C"/>
    <w:rsid w:val="0030094B"/>
    <w:rsid w:val="00300E8F"/>
    <w:rsid w:val="003013A1"/>
    <w:rsid w:val="00301C65"/>
    <w:rsid w:val="0030202A"/>
    <w:rsid w:val="003032B4"/>
    <w:rsid w:val="003047E1"/>
    <w:rsid w:val="00304E24"/>
    <w:rsid w:val="0030506A"/>
    <w:rsid w:val="00305080"/>
    <w:rsid w:val="00305368"/>
    <w:rsid w:val="003058CC"/>
    <w:rsid w:val="00305BB7"/>
    <w:rsid w:val="003068B0"/>
    <w:rsid w:val="00306B06"/>
    <w:rsid w:val="0030701A"/>
    <w:rsid w:val="00307C70"/>
    <w:rsid w:val="00310747"/>
    <w:rsid w:val="00310BAE"/>
    <w:rsid w:val="00311627"/>
    <w:rsid w:val="00311729"/>
    <w:rsid w:val="00311B79"/>
    <w:rsid w:val="00312057"/>
    <w:rsid w:val="0031222B"/>
    <w:rsid w:val="0031294B"/>
    <w:rsid w:val="00312FBB"/>
    <w:rsid w:val="00313016"/>
    <w:rsid w:val="003131CE"/>
    <w:rsid w:val="00313476"/>
    <w:rsid w:val="00313557"/>
    <w:rsid w:val="003137D9"/>
    <w:rsid w:val="003146F8"/>
    <w:rsid w:val="00314B11"/>
    <w:rsid w:val="00315127"/>
    <w:rsid w:val="0031515E"/>
    <w:rsid w:val="003165F6"/>
    <w:rsid w:val="00316BA2"/>
    <w:rsid w:val="00317440"/>
    <w:rsid w:val="00317DED"/>
    <w:rsid w:val="0032047B"/>
    <w:rsid w:val="00322C51"/>
    <w:rsid w:val="00322C93"/>
    <w:rsid w:val="00322CF7"/>
    <w:rsid w:val="00323222"/>
    <w:rsid w:val="00323352"/>
    <w:rsid w:val="0032382F"/>
    <w:rsid w:val="003238DE"/>
    <w:rsid w:val="00324085"/>
    <w:rsid w:val="00324A25"/>
    <w:rsid w:val="00324E7F"/>
    <w:rsid w:val="003264A4"/>
    <w:rsid w:val="003268B5"/>
    <w:rsid w:val="00326D27"/>
    <w:rsid w:val="00326F24"/>
    <w:rsid w:val="00327494"/>
    <w:rsid w:val="003277DF"/>
    <w:rsid w:val="00327934"/>
    <w:rsid w:val="0033053D"/>
    <w:rsid w:val="003308CC"/>
    <w:rsid w:val="00330ED8"/>
    <w:rsid w:val="00332CC6"/>
    <w:rsid w:val="00332EC4"/>
    <w:rsid w:val="00333537"/>
    <w:rsid w:val="003337A6"/>
    <w:rsid w:val="00333877"/>
    <w:rsid w:val="00333B2E"/>
    <w:rsid w:val="00333BAB"/>
    <w:rsid w:val="00333F1E"/>
    <w:rsid w:val="00334731"/>
    <w:rsid w:val="00335212"/>
    <w:rsid w:val="00335A8B"/>
    <w:rsid w:val="00335C58"/>
    <w:rsid w:val="00335C79"/>
    <w:rsid w:val="00335DD6"/>
    <w:rsid w:val="00335FD4"/>
    <w:rsid w:val="003365BC"/>
    <w:rsid w:val="003367B0"/>
    <w:rsid w:val="0033728F"/>
    <w:rsid w:val="00337A10"/>
    <w:rsid w:val="00340102"/>
    <w:rsid w:val="00340320"/>
    <w:rsid w:val="00340935"/>
    <w:rsid w:val="00340FFE"/>
    <w:rsid w:val="00341226"/>
    <w:rsid w:val="00341392"/>
    <w:rsid w:val="003413CC"/>
    <w:rsid w:val="00341989"/>
    <w:rsid w:val="00341A49"/>
    <w:rsid w:val="003426D7"/>
    <w:rsid w:val="00342B3D"/>
    <w:rsid w:val="00345334"/>
    <w:rsid w:val="00346121"/>
    <w:rsid w:val="0034623A"/>
    <w:rsid w:val="003473EB"/>
    <w:rsid w:val="003479CC"/>
    <w:rsid w:val="00347D54"/>
    <w:rsid w:val="00350AA7"/>
    <w:rsid w:val="00350B12"/>
    <w:rsid w:val="00351AAF"/>
    <w:rsid w:val="003524BB"/>
    <w:rsid w:val="00352B93"/>
    <w:rsid w:val="00352DBC"/>
    <w:rsid w:val="00353F2A"/>
    <w:rsid w:val="003548BC"/>
    <w:rsid w:val="00355FCA"/>
    <w:rsid w:val="0035632F"/>
    <w:rsid w:val="003563FA"/>
    <w:rsid w:val="0035684D"/>
    <w:rsid w:val="003569EA"/>
    <w:rsid w:val="003579C1"/>
    <w:rsid w:val="00357B3F"/>
    <w:rsid w:val="00360178"/>
    <w:rsid w:val="003609E9"/>
    <w:rsid w:val="00360B8F"/>
    <w:rsid w:val="00362D12"/>
    <w:rsid w:val="003633E2"/>
    <w:rsid w:val="00363AC9"/>
    <w:rsid w:val="003646E0"/>
    <w:rsid w:val="003672CA"/>
    <w:rsid w:val="0036767F"/>
    <w:rsid w:val="00367897"/>
    <w:rsid w:val="0036798B"/>
    <w:rsid w:val="0037015D"/>
    <w:rsid w:val="0037024A"/>
    <w:rsid w:val="003705AE"/>
    <w:rsid w:val="00370C17"/>
    <w:rsid w:val="00370D6D"/>
    <w:rsid w:val="00371244"/>
    <w:rsid w:val="0037196B"/>
    <w:rsid w:val="00373466"/>
    <w:rsid w:val="0037393B"/>
    <w:rsid w:val="0037427C"/>
    <w:rsid w:val="003747BC"/>
    <w:rsid w:val="003749A5"/>
    <w:rsid w:val="003751F1"/>
    <w:rsid w:val="003753C8"/>
    <w:rsid w:val="0037554E"/>
    <w:rsid w:val="0037567E"/>
    <w:rsid w:val="00375704"/>
    <w:rsid w:val="00375CDC"/>
    <w:rsid w:val="00376489"/>
    <w:rsid w:val="003764D2"/>
    <w:rsid w:val="00376A11"/>
    <w:rsid w:val="00376BB2"/>
    <w:rsid w:val="00376FDA"/>
    <w:rsid w:val="003776C7"/>
    <w:rsid w:val="003777E6"/>
    <w:rsid w:val="0038053E"/>
    <w:rsid w:val="003805AD"/>
    <w:rsid w:val="0038132A"/>
    <w:rsid w:val="00382035"/>
    <w:rsid w:val="00382175"/>
    <w:rsid w:val="003822F1"/>
    <w:rsid w:val="0038296A"/>
    <w:rsid w:val="0038436F"/>
    <w:rsid w:val="00384519"/>
    <w:rsid w:val="003849EA"/>
    <w:rsid w:val="00385435"/>
    <w:rsid w:val="003856C1"/>
    <w:rsid w:val="00385B1A"/>
    <w:rsid w:val="0038633D"/>
    <w:rsid w:val="00387655"/>
    <w:rsid w:val="00387F2B"/>
    <w:rsid w:val="00390C5E"/>
    <w:rsid w:val="00390FF2"/>
    <w:rsid w:val="00391DF9"/>
    <w:rsid w:val="00391F9E"/>
    <w:rsid w:val="0039252F"/>
    <w:rsid w:val="00392FD0"/>
    <w:rsid w:val="003932AF"/>
    <w:rsid w:val="003939A1"/>
    <w:rsid w:val="00394873"/>
    <w:rsid w:val="00395004"/>
    <w:rsid w:val="003952D1"/>
    <w:rsid w:val="00395950"/>
    <w:rsid w:val="00395D43"/>
    <w:rsid w:val="003964EE"/>
    <w:rsid w:val="003975AA"/>
    <w:rsid w:val="003979F2"/>
    <w:rsid w:val="003A01D4"/>
    <w:rsid w:val="003A0787"/>
    <w:rsid w:val="003A0CC8"/>
    <w:rsid w:val="003A1B1E"/>
    <w:rsid w:val="003A1E68"/>
    <w:rsid w:val="003A25A5"/>
    <w:rsid w:val="003A37B4"/>
    <w:rsid w:val="003A43E2"/>
    <w:rsid w:val="003A54D5"/>
    <w:rsid w:val="003A58DD"/>
    <w:rsid w:val="003A6036"/>
    <w:rsid w:val="003A6460"/>
    <w:rsid w:val="003A6694"/>
    <w:rsid w:val="003A6A09"/>
    <w:rsid w:val="003A6E7B"/>
    <w:rsid w:val="003A7A6D"/>
    <w:rsid w:val="003B01E1"/>
    <w:rsid w:val="003B088A"/>
    <w:rsid w:val="003B0D60"/>
    <w:rsid w:val="003B13DD"/>
    <w:rsid w:val="003B164A"/>
    <w:rsid w:val="003B1B51"/>
    <w:rsid w:val="003B1E73"/>
    <w:rsid w:val="003B211E"/>
    <w:rsid w:val="003B2454"/>
    <w:rsid w:val="003B2598"/>
    <w:rsid w:val="003B402C"/>
    <w:rsid w:val="003B4678"/>
    <w:rsid w:val="003B467C"/>
    <w:rsid w:val="003B4D06"/>
    <w:rsid w:val="003B4E44"/>
    <w:rsid w:val="003B4F5B"/>
    <w:rsid w:val="003B56D5"/>
    <w:rsid w:val="003B5AA0"/>
    <w:rsid w:val="003B5F12"/>
    <w:rsid w:val="003B5FD0"/>
    <w:rsid w:val="003B5FDD"/>
    <w:rsid w:val="003B735D"/>
    <w:rsid w:val="003C0058"/>
    <w:rsid w:val="003C0150"/>
    <w:rsid w:val="003C060E"/>
    <w:rsid w:val="003C0953"/>
    <w:rsid w:val="003C0B66"/>
    <w:rsid w:val="003C1B31"/>
    <w:rsid w:val="003C1C5B"/>
    <w:rsid w:val="003C1D1E"/>
    <w:rsid w:val="003C1F43"/>
    <w:rsid w:val="003C2407"/>
    <w:rsid w:val="003C2785"/>
    <w:rsid w:val="003C2A7E"/>
    <w:rsid w:val="003C38DF"/>
    <w:rsid w:val="003C4446"/>
    <w:rsid w:val="003C45D9"/>
    <w:rsid w:val="003C4B0D"/>
    <w:rsid w:val="003C4C6E"/>
    <w:rsid w:val="003C51A4"/>
    <w:rsid w:val="003C5743"/>
    <w:rsid w:val="003C65AB"/>
    <w:rsid w:val="003C6948"/>
    <w:rsid w:val="003C698E"/>
    <w:rsid w:val="003C6E8C"/>
    <w:rsid w:val="003C6F19"/>
    <w:rsid w:val="003C709B"/>
    <w:rsid w:val="003C70FE"/>
    <w:rsid w:val="003C7745"/>
    <w:rsid w:val="003D01B5"/>
    <w:rsid w:val="003D053B"/>
    <w:rsid w:val="003D0643"/>
    <w:rsid w:val="003D0E03"/>
    <w:rsid w:val="003D14AD"/>
    <w:rsid w:val="003D1E98"/>
    <w:rsid w:val="003D2851"/>
    <w:rsid w:val="003D3612"/>
    <w:rsid w:val="003D4BF0"/>
    <w:rsid w:val="003D50C7"/>
    <w:rsid w:val="003D5764"/>
    <w:rsid w:val="003D5E5A"/>
    <w:rsid w:val="003D600A"/>
    <w:rsid w:val="003D64FC"/>
    <w:rsid w:val="003D665E"/>
    <w:rsid w:val="003D6E90"/>
    <w:rsid w:val="003D72C5"/>
    <w:rsid w:val="003D7327"/>
    <w:rsid w:val="003D767B"/>
    <w:rsid w:val="003D7B20"/>
    <w:rsid w:val="003D7C86"/>
    <w:rsid w:val="003E0777"/>
    <w:rsid w:val="003E0E2E"/>
    <w:rsid w:val="003E1606"/>
    <w:rsid w:val="003E17E2"/>
    <w:rsid w:val="003E1915"/>
    <w:rsid w:val="003E1EB0"/>
    <w:rsid w:val="003E1EEA"/>
    <w:rsid w:val="003E2735"/>
    <w:rsid w:val="003E39B4"/>
    <w:rsid w:val="003E3C04"/>
    <w:rsid w:val="003E4E6C"/>
    <w:rsid w:val="003E5A0E"/>
    <w:rsid w:val="003E6145"/>
    <w:rsid w:val="003E6F22"/>
    <w:rsid w:val="003E6FC7"/>
    <w:rsid w:val="003E76BD"/>
    <w:rsid w:val="003E7EA9"/>
    <w:rsid w:val="003F186A"/>
    <w:rsid w:val="003F30B5"/>
    <w:rsid w:val="003F34F8"/>
    <w:rsid w:val="003F4086"/>
    <w:rsid w:val="003F5774"/>
    <w:rsid w:val="003F5F43"/>
    <w:rsid w:val="003F623B"/>
    <w:rsid w:val="003F6328"/>
    <w:rsid w:val="003F6517"/>
    <w:rsid w:val="003F68DF"/>
    <w:rsid w:val="003F68E8"/>
    <w:rsid w:val="003F6D39"/>
    <w:rsid w:val="003F7719"/>
    <w:rsid w:val="00400A87"/>
    <w:rsid w:val="00401ADE"/>
    <w:rsid w:val="004027E0"/>
    <w:rsid w:val="0040295F"/>
    <w:rsid w:val="00402A11"/>
    <w:rsid w:val="00403C93"/>
    <w:rsid w:val="00404110"/>
    <w:rsid w:val="004041CF"/>
    <w:rsid w:val="004045EE"/>
    <w:rsid w:val="0040469E"/>
    <w:rsid w:val="00404C06"/>
    <w:rsid w:val="00406157"/>
    <w:rsid w:val="00406A52"/>
    <w:rsid w:val="004079D3"/>
    <w:rsid w:val="00410E7D"/>
    <w:rsid w:val="00411414"/>
    <w:rsid w:val="0041143D"/>
    <w:rsid w:val="00411662"/>
    <w:rsid w:val="004123A8"/>
    <w:rsid w:val="00412407"/>
    <w:rsid w:val="004129B8"/>
    <w:rsid w:val="00412A23"/>
    <w:rsid w:val="00412EA9"/>
    <w:rsid w:val="004142B3"/>
    <w:rsid w:val="0041476D"/>
    <w:rsid w:val="00414D7E"/>
    <w:rsid w:val="00415B0E"/>
    <w:rsid w:val="00415D19"/>
    <w:rsid w:val="004161EB"/>
    <w:rsid w:val="0041621E"/>
    <w:rsid w:val="00416269"/>
    <w:rsid w:val="004163DB"/>
    <w:rsid w:val="00416C1F"/>
    <w:rsid w:val="00417486"/>
    <w:rsid w:val="00417A1B"/>
    <w:rsid w:val="0042017E"/>
    <w:rsid w:val="00420375"/>
    <w:rsid w:val="00420DC4"/>
    <w:rsid w:val="00420DDC"/>
    <w:rsid w:val="0042135D"/>
    <w:rsid w:val="00421979"/>
    <w:rsid w:val="0042197A"/>
    <w:rsid w:val="00421AEC"/>
    <w:rsid w:val="00421E12"/>
    <w:rsid w:val="00422628"/>
    <w:rsid w:val="004233CD"/>
    <w:rsid w:val="00423B6B"/>
    <w:rsid w:val="00425D3D"/>
    <w:rsid w:val="00426632"/>
    <w:rsid w:val="0042768A"/>
    <w:rsid w:val="00427A3A"/>
    <w:rsid w:val="00427F08"/>
    <w:rsid w:val="004302C6"/>
    <w:rsid w:val="00430952"/>
    <w:rsid w:val="00430FC9"/>
    <w:rsid w:val="004320D8"/>
    <w:rsid w:val="004326F7"/>
    <w:rsid w:val="004330C1"/>
    <w:rsid w:val="004333EF"/>
    <w:rsid w:val="00433811"/>
    <w:rsid w:val="004338A7"/>
    <w:rsid w:val="00434BFB"/>
    <w:rsid w:val="00434F86"/>
    <w:rsid w:val="004355E1"/>
    <w:rsid w:val="00435717"/>
    <w:rsid w:val="004357D5"/>
    <w:rsid w:val="00436D9D"/>
    <w:rsid w:val="00436F50"/>
    <w:rsid w:val="004371C8"/>
    <w:rsid w:val="00437CC9"/>
    <w:rsid w:val="0044072C"/>
    <w:rsid w:val="0044114D"/>
    <w:rsid w:val="004411C9"/>
    <w:rsid w:val="004418CA"/>
    <w:rsid w:val="00441C64"/>
    <w:rsid w:val="00441E7C"/>
    <w:rsid w:val="00441E9B"/>
    <w:rsid w:val="00442661"/>
    <w:rsid w:val="004427E0"/>
    <w:rsid w:val="00442A5E"/>
    <w:rsid w:val="00443BE4"/>
    <w:rsid w:val="00443BF8"/>
    <w:rsid w:val="00443D0F"/>
    <w:rsid w:val="00444123"/>
    <w:rsid w:val="004446F3"/>
    <w:rsid w:val="00444959"/>
    <w:rsid w:val="00444F6B"/>
    <w:rsid w:val="00445167"/>
    <w:rsid w:val="00445564"/>
    <w:rsid w:val="004457B1"/>
    <w:rsid w:val="004459B9"/>
    <w:rsid w:val="00445C3A"/>
    <w:rsid w:val="00450310"/>
    <w:rsid w:val="004506CB"/>
    <w:rsid w:val="0045191B"/>
    <w:rsid w:val="00451998"/>
    <w:rsid w:val="0045220E"/>
    <w:rsid w:val="00452528"/>
    <w:rsid w:val="004526FC"/>
    <w:rsid w:val="00453445"/>
    <w:rsid w:val="00453EC1"/>
    <w:rsid w:val="004554B4"/>
    <w:rsid w:val="00455729"/>
    <w:rsid w:val="00455CA5"/>
    <w:rsid w:val="00455D07"/>
    <w:rsid w:val="004565C5"/>
    <w:rsid w:val="00456674"/>
    <w:rsid w:val="004568F4"/>
    <w:rsid w:val="00456909"/>
    <w:rsid w:val="00457067"/>
    <w:rsid w:val="004600AC"/>
    <w:rsid w:val="004606EC"/>
    <w:rsid w:val="00460BEA"/>
    <w:rsid w:val="00460FB7"/>
    <w:rsid w:val="00461537"/>
    <w:rsid w:val="00461698"/>
    <w:rsid w:val="004619E5"/>
    <w:rsid w:val="00464B9D"/>
    <w:rsid w:val="00464C50"/>
    <w:rsid w:val="00464DBF"/>
    <w:rsid w:val="00465C57"/>
    <w:rsid w:val="00466313"/>
    <w:rsid w:val="00466CAE"/>
    <w:rsid w:val="0046715C"/>
    <w:rsid w:val="0046792A"/>
    <w:rsid w:val="00467B66"/>
    <w:rsid w:val="004704CC"/>
    <w:rsid w:val="004714DD"/>
    <w:rsid w:val="00471A64"/>
    <w:rsid w:val="00471B6B"/>
    <w:rsid w:val="00471FC9"/>
    <w:rsid w:val="00472333"/>
    <w:rsid w:val="004725BB"/>
    <w:rsid w:val="004726DF"/>
    <w:rsid w:val="00472D64"/>
    <w:rsid w:val="00472DA7"/>
    <w:rsid w:val="004754EA"/>
    <w:rsid w:val="004765EF"/>
    <w:rsid w:val="0047664C"/>
    <w:rsid w:val="00476EE4"/>
    <w:rsid w:val="00477E88"/>
    <w:rsid w:val="004803A5"/>
    <w:rsid w:val="004807AB"/>
    <w:rsid w:val="004812DD"/>
    <w:rsid w:val="004815F4"/>
    <w:rsid w:val="00481A4B"/>
    <w:rsid w:val="00481ED2"/>
    <w:rsid w:val="00482369"/>
    <w:rsid w:val="00482487"/>
    <w:rsid w:val="004824EF"/>
    <w:rsid w:val="004826D9"/>
    <w:rsid w:val="00482746"/>
    <w:rsid w:val="004827E3"/>
    <w:rsid w:val="00482803"/>
    <w:rsid w:val="004828AB"/>
    <w:rsid w:val="00482B4C"/>
    <w:rsid w:val="00482B90"/>
    <w:rsid w:val="00482C57"/>
    <w:rsid w:val="00483C21"/>
    <w:rsid w:val="00484967"/>
    <w:rsid w:val="00485632"/>
    <w:rsid w:val="00485912"/>
    <w:rsid w:val="00485B07"/>
    <w:rsid w:val="00485E9B"/>
    <w:rsid w:val="0048634B"/>
    <w:rsid w:val="0048637C"/>
    <w:rsid w:val="0048681B"/>
    <w:rsid w:val="00486B87"/>
    <w:rsid w:val="00487490"/>
    <w:rsid w:val="004876B0"/>
    <w:rsid w:val="0048785B"/>
    <w:rsid w:val="00487A68"/>
    <w:rsid w:val="004925C3"/>
    <w:rsid w:val="004926CD"/>
    <w:rsid w:val="00492D22"/>
    <w:rsid w:val="004936B2"/>
    <w:rsid w:val="00493F3D"/>
    <w:rsid w:val="004949D5"/>
    <w:rsid w:val="00495ABB"/>
    <w:rsid w:val="00495BE6"/>
    <w:rsid w:val="004960AE"/>
    <w:rsid w:val="00496333"/>
    <w:rsid w:val="00496A7A"/>
    <w:rsid w:val="004976F9"/>
    <w:rsid w:val="004A0A2B"/>
    <w:rsid w:val="004A0A82"/>
    <w:rsid w:val="004A0AAA"/>
    <w:rsid w:val="004A112A"/>
    <w:rsid w:val="004A1B27"/>
    <w:rsid w:val="004A1C8A"/>
    <w:rsid w:val="004A205F"/>
    <w:rsid w:val="004A241A"/>
    <w:rsid w:val="004A3123"/>
    <w:rsid w:val="004A33D8"/>
    <w:rsid w:val="004A3C17"/>
    <w:rsid w:val="004A3D58"/>
    <w:rsid w:val="004A3FC0"/>
    <w:rsid w:val="004A44A5"/>
    <w:rsid w:val="004A4542"/>
    <w:rsid w:val="004A619D"/>
    <w:rsid w:val="004A6489"/>
    <w:rsid w:val="004A67AC"/>
    <w:rsid w:val="004A6DD5"/>
    <w:rsid w:val="004A7505"/>
    <w:rsid w:val="004B0A94"/>
    <w:rsid w:val="004B0EE1"/>
    <w:rsid w:val="004B1082"/>
    <w:rsid w:val="004B1CAE"/>
    <w:rsid w:val="004B2ABA"/>
    <w:rsid w:val="004B3101"/>
    <w:rsid w:val="004B3232"/>
    <w:rsid w:val="004B38F3"/>
    <w:rsid w:val="004B3E04"/>
    <w:rsid w:val="004B3E66"/>
    <w:rsid w:val="004B4605"/>
    <w:rsid w:val="004B55A6"/>
    <w:rsid w:val="004B5964"/>
    <w:rsid w:val="004B6164"/>
    <w:rsid w:val="004B6FC0"/>
    <w:rsid w:val="004B7076"/>
    <w:rsid w:val="004B7259"/>
    <w:rsid w:val="004C0058"/>
    <w:rsid w:val="004C11C7"/>
    <w:rsid w:val="004C126D"/>
    <w:rsid w:val="004C15F0"/>
    <w:rsid w:val="004C185F"/>
    <w:rsid w:val="004C2E67"/>
    <w:rsid w:val="004C34D6"/>
    <w:rsid w:val="004C35AF"/>
    <w:rsid w:val="004C4350"/>
    <w:rsid w:val="004C61EC"/>
    <w:rsid w:val="004C66C4"/>
    <w:rsid w:val="004C6C34"/>
    <w:rsid w:val="004C7473"/>
    <w:rsid w:val="004C770D"/>
    <w:rsid w:val="004C7C3B"/>
    <w:rsid w:val="004D0C67"/>
    <w:rsid w:val="004D0C8F"/>
    <w:rsid w:val="004D0D2A"/>
    <w:rsid w:val="004D1300"/>
    <w:rsid w:val="004D1C0F"/>
    <w:rsid w:val="004D2758"/>
    <w:rsid w:val="004D3CC8"/>
    <w:rsid w:val="004D4313"/>
    <w:rsid w:val="004D4B82"/>
    <w:rsid w:val="004D4C62"/>
    <w:rsid w:val="004D6300"/>
    <w:rsid w:val="004D6690"/>
    <w:rsid w:val="004D697D"/>
    <w:rsid w:val="004D7954"/>
    <w:rsid w:val="004E0F6E"/>
    <w:rsid w:val="004E0FF7"/>
    <w:rsid w:val="004E2A45"/>
    <w:rsid w:val="004E3B6D"/>
    <w:rsid w:val="004E47BF"/>
    <w:rsid w:val="004E5032"/>
    <w:rsid w:val="004E630A"/>
    <w:rsid w:val="004E6B9F"/>
    <w:rsid w:val="004E7416"/>
    <w:rsid w:val="004E7944"/>
    <w:rsid w:val="004E7AB3"/>
    <w:rsid w:val="004F07FB"/>
    <w:rsid w:val="004F0CA8"/>
    <w:rsid w:val="004F0D9F"/>
    <w:rsid w:val="004F1537"/>
    <w:rsid w:val="004F1D5C"/>
    <w:rsid w:val="004F1DC5"/>
    <w:rsid w:val="004F230B"/>
    <w:rsid w:val="004F270E"/>
    <w:rsid w:val="004F28A0"/>
    <w:rsid w:val="004F31D7"/>
    <w:rsid w:val="004F3625"/>
    <w:rsid w:val="004F3B5E"/>
    <w:rsid w:val="004F4B3A"/>
    <w:rsid w:val="004F4E22"/>
    <w:rsid w:val="004F5220"/>
    <w:rsid w:val="004F53C4"/>
    <w:rsid w:val="004F6427"/>
    <w:rsid w:val="004F68E7"/>
    <w:rsid w:val="004F6FF7"/>
    <w:rsid w:val="004F73E8"/>
    <w:rsid w:val="004F78CA"/>
    <w:rsid w:val="0050034D"/>
    <w:rsid w:val="00501201"/>
    <w:rsid w:val="005013E2"/>
    <w:rsid w:val="00501F1D"/>
    <w:rsid w:val="0050208A"/>
    <w:rsid w:val="0050311A"/>
    <w:rsid w:val="005034F8"/>
    <w:rsid w:val="00503DA2"/>
    <w:rsid w:val="00504DE0"/>
    <w:rsid w:val="00505639"/>
    <w:rsid w:val="00505867"/>
    <w:rsid w:val="00505943"/>
    <w:rsid w:val="00505A91"/>
    <w:rsid w:val="00506782"/>
    <w:rsid w:val="00506FB9"/>
    <w:rsid w:val="00507267"/>
    <w:rsid w:val="005074FC"/>
    <w:rsid w:val="00507DB3"/>
    <w:rsid w:val="005104B8"/>
    <w:rsid w:val="00510B12"/>
    <w:rsid w:val="00510EA8"/>
    <w:rsid w:val="005117D7"/>
    <w:rsid w:val="00511F9F"/>
    <w:rsid w:val="00512FDC"/>
    <w:rsid w:val="0051352B"/>
    <w:rsid w:val="00513685"/>
    <w:rsid w:val="005137B0"/>
    <w:rsid w:val="00513D3F"/>
    <w:rsid w:val="005155F1"/>
    <w:rsid w:val="00515745"/>
    <w:rsid w:val="005165BA"/>
    <w:rsid w:val="00517171"/>
    <w:rsid w:val="00517E4B"/>
    <w:rsid w:val="00520D21"/>
    <w:rsid w:val="00521243"/>
    <w:rsid w:val="00521AF5"/>
    <w:rsid w:val="00521B8C"/>
    <w:rsid w:val="00521DC6"/>
    <w:rsid w:val="00522455"/>
    <w:rsid w:val="005226C4"/>
    <w:rsid w:val="00522A27"/>
    <w:rsid w:val="00522BE6"/>
    <w:rsid w:val="00523421"/>
    <w:rsid w:val="00523A47"/>
    <w:rsid w:val="00523B7F"/>
    <w:rsid w:val="00523C37"/>
    <w:rsid w:val="0052443A"/>
    <w:rsid w:val="00524B20"/>
    <w:rsid w:val="00524E26"/>
    <w:rsid w:val="0052531F"/>
    <w:rsid w:val="00525353"/>
    <w:rsid w:val="0052621E"/>
    <w:rsid w:val="00526933"/>
    <w:rsid w:val="0052734D"/>
    <w:rsid w:val="00527D26"/>
    <w:rsid w:val="00527D89"/>
    <w:rsid w:val="00527F92"/>
    <w:rsid w:val="00530C89"/>
    <w:rsid w:val="00531171"/>
    <w:rsid w:val="00531860"/>
    <w:rsid w:val="00531CCB"/>
    <w:rsid w:val="00532815"/>
    <w:rsid w:val="00532B98"/>
    <w:rsid w:val="00534002"/>
    <w:rsid w:val="00534093"/>
    <w:rsid w:val="00534145"/>
    <w:rsid w:val="005342F2"/>
    <w:rsid w:val="0053454F"/>
    <w:rsid w:val="00534663"/>
    <w:rsid w:val="005347C4"/>
    <w:rsid w:val="00535A78"/>
    <w:rsid w:val="0053618D"/>
    <w:rsid w:val="00537620"/>
    <w:rsid w:val="00537AC9"/>
    <w:rsid w:val="00537AF9"/>
    <w:rsid w:val="00537C0E"/>
    <w:rsid w:val="00537ECB"/>
    <w:rsid w:val="0054154C"/>
    <w:rsid w:val="005425F1"/>
    <w:rsid w:val="00542A2C"/>
    <w:rsid w:val="00542A89"/>
    <w:rsid w:val="00542BD8"/>
    <w:rsid w:val="00542CC4"/>
    <w:rsid w:val="0054350D"/>
    <w:rsid w:val="00543B66"/>
    <w:rsid w:val="00543D8F"/>
    <w:rsid w:val="00543F2B"/>
    <w:rsid w:val="0054449D"/>
    <w:rsid w:val="0054498A"/>
    <w:rsid w:val="005469A3"/>
    <w:rsid w:val="00546C18"/>
    <w:rsid w:val="00546F29"/>
    <w:rsid w:val="00547017"/>
    <w:rsid w:val="0054763C"/>
    <w:rsid w:val="00547AE0"/>
    <w:rsid w:val="00547CBF"/>
    <w:rsid w:val="00550232"/>
    <w:rsid w:val="005504DE"/>
    <w:rsid w:val="0055073C"/>
    <w:rsid w:val="00550914"/>
    <w:rsid w:val="005517BE"/>
    <w:rsid w:val="005523D6"/>
    <w:rsid w:val="00552456"/>
    <w:rsid w:val="00552BCE"/>
    <w:rsid w:val="00552EAD"/>
    <w:rsid w:val="0055367C"/>
    <w:rsid w:val="00553E11"/>
    <w:rsid w:val="00553F03"/>
    <w:rsid w:val="005541A8"/>
    <w:rsid w:val="0055427C"/>
    <w:rsid w:val="0055460B"/>
    <w:rsid w:val="00555359"/>
    <w:rsid w:val="005554D4"/>
    <w:rsid w:val="00555A4E"/>
    <w:rsid w:val="005566D9"/>
    <w:rsid w:val="00556F21"/>
    <w:rsid w:val="00557127"/>
    <w:rsid w:val="0055738E"/>
    <w:rsid w:val="0055765C"/>
    <w:rsid w:val="00560147"/>
    <w:rsid w:val="00560D92"/>
    <w:rsid w:val="00561844"/>
    <w:rsid w:val="0056188B"/>
    <w:rsid w:val="005618F1"/>
    <w:rsid w:val="00561BC8"/>
    <w:rsid w:val="00562098"/>
    <w:rsid w:val="005629BB"/>
    <w:rsid w:val="0056302A"/>
    <w:rsid w:val="005639D7"/>
    <w:rsid w:val="00563FFA"/>
    <w:rsid w:val="00564B9B"/>
    <w:rsid w:val="0056532A"/>
    <w:rsid w:val="00565FDE"/>
    <w:rsid w:val="005666BB"/>
    <w:rsid w:val="005667D1"/>
    <w:rsid w:val="005669E4"/>
    <w:rsid w:val="0056776C"/>
    <w:rsid w:val="00567DE9"/>
    <w:rsid w:val="00570051"/>
    <w:rsid w:val="00571108"/>
    <w:rsid w:val="005716F2"/>
    <w:rsid w:val="0057188C"/>
    <w:rsid w:val="00571941"/>
    <w:rsid w:val="00571D78"/>
    <w:rsid w:val="0057204B"/>
    <w:rsid w:val="00572915"/>
    <w:rsid w:val="005734F5"/>
    <w:rsid w:val="00573651"/>
    <w:rsid w:val="00573DA0"/>
    <w:rsid w:val="00575065"/>
    <w:rsid w:val="00575423"/>
    <w:rsid w:val="00575A54"/>
    <w:rsid w:val="00576E6E"/>
    <w:rsid w:val="00577421"/>
    <w:rsid w:val="00577443"/>
    <w:rsid w:val="0057746F"/>
    <w:rsid w:val="00577C32"/>
    <w:rsid w:val="00577D9A"/>
    <w:rsid w:val="00580014"/>
    <w:rsid w:val="005805C6"/>
    <w:rsid w:val="00580738"/>
    <w:rsid w:val="00580849"/>
    <w:rsid w:val="00580966"/>
    <w:rsid w:val="00580A88"/>
    <w:rsid w:val="00580BF7"/>
    <w:rsid w:val="00580CFD"/>
    <w:rsid w:val="00581741"/>
    <w:rsid w:val="005817BA"/>
    <w:rsid w:val="00582367"/>
    <w:rsid w:val="00582C54"/>
    <w:rsid w:val="00583414"/>
    <w:rsid w:val="005838CD"/>
    <w:rsid w:val="00583EBD"/>
    <w:rsid w:val="005842A5"/>
    <w:rsid w:val="005847F0"/>
    <w:rsid w:val="0058494A"/>
    <w:rsid w:val="00585A57"/>
    <w:rsid w:val="00585A94"/>
    <w:rsid w:val="00585F28"/>
    <w:rsid w:val="00585FF3"/>
    <w:rsid w:val="00586EC0"/>
    <w:rsid w:val="005876F8"/>
    <w:rsid w:val="0058774A"/>
    <w:rsid w:val="0058795B"/>
    <w:rsid w:val="00587D11"/>
    <w:rsid w:val="00590002"/>
    <w:rsid w:val="00590EE8"/>
    <w:rsid w:val="005911B7"/>
    <w:rsid w:val="00591A32"/>
    <w:rsid w:val="00591C83"/>
    <w:rsid w:val="00591FDB"/>
    <w:rsid w:val="005920B6"/>
    <w:rsid w:val="005923F4"/>
    <w:rsid w:val="005927B2"/>
    <w:rsid w:val="00592915"/>
    <w:rsid w:val="00592EC1"/>
    <w:rsid w:val="00592EFE"/>
    <w:rsid w:val="00593116"/>
    <w:rsid w:val="00593A3B"/>
    <w:rsid w:val="00593B27"/>
    <w:rsid w:val="00595409"/>
    <w:rsid w:val="00595A12"/>
    <w:rsid w:val="00595DCF"/>
    <w:rsid w:val="00595DED"/>
    <w:rsid w:val="00595EDF"/>
    <w:rsid w:val="00595FBF"/>
    <w:rsid w:val="005961C7"/>
    <w:rsid w:val="00596B9E"/>
    <w:rsid w:val="00596D9B"/>
    <w:rsid w:val="00597A73"/>
    <w:rsid w:val="005A0221"/>
    <w:rsid w:val="005A0C83"/>
    <w:rsid w:val="005A136C"/>
    <w:rsid w:val="005A19ED"/>
    <w:rsid w:val="005A3411"/>
    <w:rsid w:val="005A383B"/>
    <w:rsid w:val="005A3FD7"/>
    <w:rsid w:val="005A448B"/>
    <w:rsid w:val="005A458A"/>
    <w:rsid w:val="005A533B"/>
    <w:rsid w:val="005A54CA"/>
    <w:rsid w:val="005A56A7"/>
    <w:rsid w:val="005A57F6"/>
    <w:rsid w:val="005A5DA4"/>
    <w:rsid w:val="005A61A4"/>
    <w:rsid w:val="005A6561"/>
    <w:rsid w:val="005A6EED"/>
    <w:rsid w:val="005A73D0"/>
    <w:rsid w:val="005A7D4B"/>
    <w:rsid w:val="005B0231"/>
    <w:rsid w:val="005B0301"/>
    <w:rsid w:val="005B17CC"/>
    <w:rsid w:val="005B247C"/>
    <w:rsid w:val="005B2822"/>
    <w:rsid w:val="005B3948"/>
    <w:rsid w:val="005B3C2F"/>
    <w:rsid w:val="005B5468"/>
    <w:rsid w:val="005B5704"/>
    <w:rsid w:val="005B5B39"/>
    <w:rsid w:val="005B6A6C"/>
    <w:rsid w:val="005B75AA"/>
    <w:rsid w:val="005B7A02"/>
    <w:rsid w:val="005B7CA1"/>
    <w:rsid w:val="005B7FB0"/>
    <w:rsid w:val="005C0365"/>
    <w:rsid w:val="005C04F3"/>
    <w:rsid w:val="005C0652"/>
    <w:rsid w:val="005C0C9A"/>
    <w:rsid w:val="005C0EF0"/>
    <w:rsid w:val="005C0F43"/>
    <w:rsid w:val="005C12AB"/>
    <w:rsid w:val="005C207B"/>
    <w:rsid w:val="005C2D75"/>
    <w:rsid w:val="005C306B"/>
    <w:rsid w:val="005C39A8"/>
    <w:rsid w:val="005C3C95"/>
    <w:rsid w:val="005C3F46"/>
    <w:rsid w:val="005C403B"/>
    <w:rsid w:val="005C4406"/>
    <w:rsid w:val="005C453B"/>
    <w:rsid w:val="005C4A06"/>
    <w:rsid w:val="005C4B5E"/>
    <w:rsid w:val="005C4CBF"/>
    <w:rsid w:val="005C5582"/>
    <w:rsid w:val="005C5B30"/>
    <w:rsid w:val="005C5B36"/>
    <w:rsid w:val="005C731F"/>
    <w:rsid w:val="005C7B33"/>
    <w:rsid w:val="005D0D5A"/>
    <w:rsid w:val="005D0FCC"/>
    <w:rsid w:val="005D12A7"/>
    <w:rsid w:val="005D1309"/>
    <w:rsid w:val="005D1F56"/>
    <w:rsid w:val="005D2051"/>
    <w:rsid w:val="005D2532"/>
    <w:rsid w:val="005D2552"/>
    <w:rsid w:val="005D25D0"/>
    <w:rsid w:val="005D2727"/>
    <w:rsid w:val="005D2BB1"/>
    <w:rsid w:val="005D35EE"/>
    <w:rsid w:val="005D584E"/>
    <w:rsid w:val="005D592D"/>
    <w:rsid w:val="005D61E9"/>
    <w:rsid w:val="005D74F7"/>
    <w:rsid w:val="005D761D"/>
    <w:rsid w:val="005D7644"/>
    <w:rsid w:val="005D7FF4"/>
    <w:rsid w:val="005E039E"/>
    <w:rsid w:val="005E1BC5"/>
    <w:rsid w:val="005E27F9"/>
    <w:rsid w:val="005E2AB1"/>
    <w:rsid w:val="005E2E75"/>
    <w:rsid w:val="005E482E"/>
    <w:rsid w:val="005E5801"/>
    <w:rsid w:val="005E580A"/>
    <w:rsid w:val="005E68A9"/>
    <w:rsid w:val="005F0F66"/>
    <w:rsid w:val="005F10DE"/>
    <w:rsid w:val="005F2F7F"/>
    <w:rsid w:val="005F3547"/>
    <w:rsid w:val="005F38A1"/>
    <w:rsid w:val="005F430C"/>
    <w:rsid w:val="005F47B7"/>
    <w:rsid w:val="005F5B72"/>
    <w:rsid w:val="005F5EF2"/>
    <w:rsid w:val="005F64FC"/>
    <w:rsid w:val="005F6552"/>
    <w:rsid w:val="005F7D68"/>
    <w:rsid w:val="005F7FDD"/>
    <w:rsid w:val="00600008"/>
    <w:rsid w:val="00600324"/>
    <w:rsid w:val="00600465"/>
    <w:rsid w:val="00601185"/>
    <w:rsid w:val="00601440"/>
    <w:rsid w:val="0060211B"/>
    <w:rsid w:val="00602929"/>
    <w:rsid w:val="006029AB"/>
    <w:rsid w:val="006029C1"/>
    <w:rsid w:val="0060366D"/>
    <w:rsid w:val="006048AD"/>
    <w:rsid w:val="0060547D"/>
    <w:rsid w:val="006055A7"/>
    <w:rsid w:val="00606309"/>
    <w:rsid w:val="00606842"/>
    <w:rsid w:val="00606E15"/>
    <w:rsid w:val="00606FA0"/>
    <w:rsid w:val="00607737"/>
    <w:rsid w:val="00610562"/>
    <w:rsid w:val="006105FF"/>
    <w:rsid w:val="0061090F"/>
    <w:rsid w:val="00610E49"/>
    <w:rsid w:val="0061185C"/>
    <w:rsid w:val="00612468"/>
    <w:rsid w:val="006128D9"/>
    <w:rsid w:val="00612A18"/>
    <w:rsid w:val="00612CE6"/>
    <w:rsid w:val="00614143"/>
    <w:rsid w:val="00614A9D"/>
    <w:rsid w:val="00614DD9"/>
    <w:rsid w:val="00614F74"/>
    <w:rsid w:val="006156ED"/>
    <w:rsid w:val="00616550"/>
    <w:rsid w:val="0061667D"/>
    <w:rsid w:val="00616690"/>
    <w:rsid w:val="00616B97"/>
    <w:rsid w:val="00616EEC"/>
    <w:rsid w:val="00616F91"/>
    <w:rsid w:val="0061764C"/>
    <w:rsid w:val="0062065A"/>
    <w:rsid w:val="00620954"/>
    <w:rsid w:val="00620E72"/>
    <w:rsid w:val="0062237D"/>
    <w:rsid w:val="00622D00"/>
    <w:rsid w:val="00622F56"/>
    <w:rsid w:val="0062323E"/>
    <w:rsid w:val="00623288"/>
    <w:rsid w:val="00624BC8"/>
    <w:rsid w:val="00625E55"/>
    <w:rsid w:val="00625E83"/>
    <w:rsid w:val="00626536"/>
    <w:rsid w:val="006265C7"/>
    <w:rsid w:val="006269F4"/>
    <w:rsid w:val="00626AC0"/>
    <w:rsid w:val="006278AF"/>
    <w:rsid w:val="0063037D"/>
    <w:rsid w:val="00630AE8"/>
    <w:rsid w:val="006313AE"/>
    <w:rsid w:val="0063175A"/>
    <w:rsid w:val="0063180C"/>
    <w:rsid w:val="006324C7"/>
    <w:rsid w:val="00632543"/>
    <w:rsid w:val="006326F5"/>
    <w:rsid w:val="00632C34"/>
    <w:rsid w:val="00632C9B"/>
    <w:rsid w:val="0063349D"/>
    <w:rsid w:val="00633E0E"/>
    <w:rsid w:val="00633F85"/>
    <w:rsid w:val="00634176"/>
    <w:rsid w:val="00634A36"/>
    <w:rsid w:val="006353EF"/>
    <w:rsid w:val="00635E36"/>
    <w:rsid w:val="0063681B"/>
    <w:rsid w:val="00636BB7"/>
    <w:rsid w:val="00636C83"/>
    <w:rsid w:val="0063796C"/>
    <w:rsid w:val="0064031A"/>
    <w:rsid w:val="00640BE3"/>
    <w:rsid w:val="00640F71"/>
    <w:rsid w:val="00641AF7"/>
    <w:rsid w:val="00641F06"/>
    <w:rsid w:val="006426F5"/>
    <w:rsid w:val="0064407C"/>
    <w:rsid w:val="006452D6"/>
    <w:rsid w:val="00645EC9"/>
    <w:rsid w:val="00646B16"/>
    <w:rsid w:val="00647A21"/>
    <w:rsid w:val="00647C18"/>
    <w:rsid w:val="00647D7E"/>
    <w:rsid w:val="00647FD4"/>
    <w:rsid w:val="00650302"/>
    <w:rsid w:val="0065037E"/>
    <w:rsid w:val="006508B3"/>
    <w:rsid w:val="00650A65"/>
    <w:rsid w:val="00650D36"/>
    <w:rsid w:val="006510CD"/>
    <w:rsid w:val="006513E1"/>
    <w:rsid w:val="006515B4"/>
    <w:rsid w:val="00652674"/>
    <w:rsid w:val="00652E7E"/>
    <w:rsid w:val="00653062"/>
    <w:rsid w:val="00654C26"/>
    <w:rsid w:val="0065523A"/>
    <w:rsid w:val="0065532B"/>
    <w:rsid w:val="0065551C"/>
    <w:rsid w:val="0065593A"/>
    <w:rsid w:val="00656177"/>
    <w:rsid w:val="006565A2"/>
    <w:rsid w:val="006565D9"/>
    <w:rsid w:val="0065684E"/>
    <w:rsid w:val="00657330"/>
    <w:rsid w:val="00657695"/>
    <w:rsid w:val="00657A7C"/>
    <w:rsid w:val="0066012D"/>
    <w:rsid w:val="006609D7"/>
    <w:rsid w:val="00660A41"/>
    <w:rsid w:val="00660A96"/>
    <w:rsid w:val="00661493"/>
    <w:rsid w:val="006615CD"/>
    <w:rsid w:val="00662486"/>
    <w:rsid w:val="006634CF"/>
    <w:rsid w:val="0066384D"/>
    <w:rsid w:val="00663B47"/>
    <w:rsid w:val="00663D3D"/>
    <w:rsid w:val="0066412F"/>
    <w:rsid w:val="00664386"/>
    <w:rsid w:val="00664CCE"/>
    <w:rsid w:val="006650FA"/>
    <w:rsid w:val="006657F1"/>
    <w:rsid w:val="006665C7"/>
    <w:rsid w:val="0066791E"/>
    <w:rsid w:val="00667A51"/>
    <w:rsid w:val="00671021"/>
    <w:rsid w:val="00671395"/>
    <w:rsid w:val="00671AD1"/>
    <w:rsid w:val="0067346C"/>
    <w:rsid w:val="00674252"/>
    <w:rsid w:val="006745D8"/>
    <w:rsid w:val="00674E1A"/>
    <w:rsid w:val="0067500D"/>
    <w:rsid w:val="00676398"/>
    <w:rsid w:val="006764C8"/>
    <w:rsid w:val="00676545"/>
    <w:rsid w:val="006776E5"/>
    <w:rsid w:val="0068003E"/>
    <w:rsid w:val="0068009A"/>
    <w:rsid w:val="00680140"/>
    <w:rsid w:val="00680379"/>
    <w:rsid w:val="0068096E"/>
    <w:rsid w:val="00680BB1"/>
    <w:rsid w:val="00680E6B"/>
    <w:rsid w:val="00681A01"/>
    <w:rsid w:val="00681DCB"/>
    <w:rsid w:val="006821A5"/>
    <w:rsid w:val="00683B7F"/>
    <w:rsid w:val="00683F49"/>
    <w:rsid w:val="0068439F"/>
    <w:rsid w:val="0068498B"/>
    <w:rsid w:val="00684A10"/>
    <w:rsid w:val="00684C56"/>
    <w:rsid w:val="00684E0B"/>
    <w:rsid w:val="00684E11"/>
    <w:rsid w:val="006856BE"/>
    <w:rsid w:val="0068576C"/>
    <w:rsid w:val="00687886"/>
    <w:rsid w:val="00687C74"/>
    <w:rsid w:val="006911E9"/>
    <w:rsid w:val="0069154A"/>
    <w:rsid w:val="00691862"/>
    <w:rsid w:val="00691985"/>
    <w:rsid w:val="0069250A"/>
    <w:rsid w:val="00693D99"/>
    <w:rsid w:val="00694507"/>
    <w:rsid w:val="006949C4"/>
    <w:rsid w:val="00694A04"/>
    <w:rsid w:val="00695760"/>
    <w:rsid w:val="00697225"/>
    <w:rsid w:val="006972BF"/>
    <w:rsid w:val="00697EE6"/>
    <w:rsid w:val="00697FB8"/>
    <w:rsid w:val="006A0091"/>
    <w:rsid w:val="006A0717"/>
    <w:rsid w:val="006A1052"/>
    <w:rsid w:val="006A18A5"/>
    <w:rsid w:val="006A24C1"/>
    <w:rsid w:val="006A27F5"/>
    <w:rsid w:val="006A28AD"/>
    <w:rsid w:val="006A2D20"/>
    <w:rsid w:val="006A2D92"/>
    <w:rsid w:val="006A39D3"/>
    <w:rsid w:val="006A3A1C"/>
    <w:rsid w:val="006A4C0F"/>
    <w:rsid w:val="006A6E2B"/>
    <w:rsid w:val="006B069E"/>
    <w:rsid w:val="006B0C70"/>
    <w:rsid w:val="006B0C7E"/>
    <w:rsid w:val="006B102E"/>
    <w:rsid w:val="006B12BE"/>
    <w:rsid w:val="006B138E"/>
    <w:rsid w:val="006B1695"/>
    <w:rsid w:val="006B2E56"/>
    <w:rsid w:val="006B368B"/>
    <w:rsid w:val="006B36A1"/>
    <w:rsid w:val="006B3AD8"/>
    <w:rsid w:val="006B4BB8"/>
    <w:rsid w:val="006B527E"/>
    <w:rsid w:val="006B5B2C"/>
    <w:rsid w:val="006B5D2E"/>
    <w:rsid w:val="006B5DB9"/>
    <w:rsid w:val="006B6A02"/>
    <w:rsid w:val="006B6F53"/>
    <w:rsid w:val="006B7738"/>
    <w:rsid w:val="006C092B"/>
    <w:rsid w:val="006C11F0"/>
    <w:rsid w:val="006C1659"/>
    <w:rsid w:val="006C2070"/>
    <w:rsid w:val="006C2EA7"/>
    <w:rsid w:val="006C304D"/>
    <w:rsid w:val="006C3BBD"/>
    <w:rsid w:val="006C425A"/>
    <w:rsid w:val="006C43A0"/>
    <w:rsid w:val="006C44F1"/>
    <w:rsid w:val="006C4570"/>
    <w:rsid w:val="006C47C5"/>
    <w:rsid w:val="006C48DB"/>
    <w:rsid w:val="006C6096"/>
    <w:rsid w:val="006C6321"/>
    <w:rsid w:val="006C63D9"/>
    <w:rsid w:val="006C6774"/>
    <w:rsid w:val="006C6D9D"/>
    <w:rsid w:val="006C7351"/>
    <w:rsid w:val="006C7467"/>
    <w:rsid w:val="006C74F9"/>
    <w:rsid w:val="006D159A"/>
    <w:rsid w:val="006D18B6"/>
    <w:rsid w:val="006D1F25"/>
    <w:rsid w:val="006D2675"/>
    <w:rsid w:val="006D2F2E"/>
    <w:rsid w:val="006D520A"/>
    <w:rsid w:val="006D5BE9"/>
    <w:rsid w:val="006D7863"/>
    <w:rsid w:val="006E0462"/>
    <w:rsid w:val="006E094E"/>
    <w:rsid w:val="006E1252"/>
    <w:rsid w:val="006E15E8"/>
    <w:rsid w:val="006E1938"/>
    <w:rsid w:val="006E1B2F"/>
    <w:rsid w:val="006E21F3"/>
    <w:rsid w:val="006E28A9"/>
    <w:rsid w:val="006E2FBE"/>
    <w:rsid w:val="006E365A"/>
    <w:rsid w:val="006E37F9"/>
    <w:rsid w:val="006E3D1F"/>
    <w:rsid w:val="006E3F40"/>
    <w:rsid w:val="006E4FD3"/>
    <w:rsid w:val="006E57B7"/>
    <w:rsid w:val="006E598B"/>
    <w:rsid w:val="006E6540"/>
    <w:rsid w:val="006E78C5"/>
    <w:rsid w:val="006E7C71"/>
    <w:rsid w:val="006F103F"/>
    <w:rsid w:val="006F2BE1"/>
    <w:rsid w:val="006F2C19"/>
    <w:rsid w:val="006F37F2"/>
    <w:rsid w:val="006F3B6D"/>
    <w:rsid w:val="006F4B12"/>
    <w:rsid w:val="006F50CB"/>
    <w:rsid w:val="006F5356"/>
    <w:rsid w:val="006F53CE"/>
    <w:rsid w:val="006F549C"/>
    <w:rsid w:val="006F5781"/>
    <w:rsid w:val="006F5981"/>
    <w:rsid w:val="006F7286"/>
    <w:rsid w:val="006F7F33"/>
    <w:rsid w:val="006F7F83"/>
    <w:rsid w:val="00700262"/>
    <w:rsid w:val="0070084D"/>
    <w:rsid w:val="00700B79"/>
    <w:rsid w:val="0070115B"/>
    <w:rsid w:val="00701EE4"/>
    <w:rsid w:val="007020C7"/>
    <w:rsid w:val="00702DA0"/>
    <w:rsid w:val="00703EDB"/>
    <w:rsid w:val="007045D7"/>
    <w:rsid w:val="00704713"/>
    <w:rsid w:val="00704CF6"/>
    <w:rsid w:val="00705206"/>
    <w:rsid w:val="00705703"/>
    <w:rsid w:val="0070658E"/>
    <w:rsid w:val="0070680D"/>
    <w:rsid w:val="00706C14"/>
    <w:rsid w:val="00706F97"/>
    <w:rsid w:val="00707294"/>
    <w:rsid w:val="007105A6"/>
    <w:rsid w:val="007106A7"/>
    <w:rsid w:val="00710889"/>
    <w:rsid w:val="0071154D"/>
    <w:rsid w:val="00711952"/>
    <w:rsid w:val="00711C87"/>
    <w:rsid w:val="0071325B"/>
    <w:rsid w:val="00713689"/>
    <w:rsid w:val="007137CA"/>
    <w:rsid w:val="00713EB1"/>
    <w:rsid w:val="00714516"/>
    <w:rsid w:val="00714E69"/>
    <w:rsid w:val="00715454"/>
    <w:rsid w:val="007154C1"/>
    <w:rsid w:val="007167A4"/>
    <w:rsid w:val="00716DE5"/>
    <w:rsid w:val="00716FB7"/>
    <w:rsid w:val="00717147"/>
    <w:rsid w:val="00717F9F"/>
    <w:rsid w:val="00720515"/>
    <w:rsid w:val="00720B3D"/>
    <w:rsid w:val="00721935"/>
    <w:rsid w:val="00722889"/>
    <w:rsid w:val="007234B6"/>
    <w:rsid w:val="0072388E"/>
    <w:rsid w:val="00723973"/>
    <w:rsid w:val="00723A9F"/>
    <w:rsid w:val="00723EB1"/>
    <w:rsid w:val="007248C2"/>
    <w:rsid w:val="00724BFD"/>
    <w:rsid w:val="00724F4F"/>
    <w:rsid w:val="007252FF"/>
    <w:rsid w:val="007257E5"/>
    <w:rsid w:val="00725F34"/>
    <w:rsid w:val="0072651D"/>
    <w:rsid w:val="007265BE"/>
    <w:rsid w:val="00730AF1"/>
    <w:rsid w:val="00730BF1"/>
    <w:rsid w:val="00731831"/>
    <w:rsid w:val="00731860"/>
    <w:rsid w:val="007319F2"/>
    <w:rsid w:val="007320E5"/>
    <w:rsid w:val="0073278E"/>
    <w:rsid w:val="00732990"/>
    <w:rsid w:val="00732CD3"/>
    <w:rsid w:val="00732D39"/>
    <w:rsid w:val="00733977"/>
    <w:rsid w:val="00733A17"/>
    <w:rsid w:val="00733A98"/>
    <w:rsid w:val="00733BAE"/>
    <w:rsid w:val="007342A0"/>
    <w:rsid w:val="007348E3"/>
    <w:rsid w:val="0073498E"/>
    <w:rsid w:val="00734B78"/>
    <w:rsid w:val="00735296"/>
    <w:rsid w:val="007353DE"/>
    <w:rsid w:val="00735FE4"/>
    <w:rsid w:val="00736BD5"/>
    <w:rsid w:val="00737334"/>
    <w:rsid w:val="00740A5F"/>
    <w:rsid w:val="007410F1"/>
    <w:rsid w:val="0074218F"/>
    <w:rsid w:val="007436A9"/>
    <w:rsid w:val="00744D77"/>
    <w:rsid w:val="00744F09"/>
    <w:rsid w:val="00745302"/>
    <w:rsid w:val="007453E0"/>
    <w:rsid w:val="00745A78"/>
    <w:rsid w:val="00746285"/>
    <w:rsid w:val="007468C5"/>
    <w:rsid w:val="00746DC2"/>
    <w:rsid w:val="00746F19"/>
    <w:rsid w:val="00747A7D"/>
    <w:rsid w:val="00750080"/>
    <w:rsid w:val="007500B0"/>
    <w:rsid w:val="00750FD4"/>
    <w:rsid w:val="00751283"/>
    <w:rsid w:val="00751949"/>
    <w:rsid w:val="007519D3"/>
    <w:rsid w:val="00751CF1"/>
    <w:rsid w:val="00751D9B"/>
    <w:rsid w:val="00751EEC"/>
    <w:rsid w:val="0075242F"/>
    <w:rsid w:val="00752DF5"/>
    <w:rsid w:val="00752E73"/>
    <w:rsid w:val="007535B3"/>
    <w:rsid w:val="00754029"/>
    <w:rsid w:val="0075452B"/>
    <w:rsid w:val="00754648"/>
    <w:rsid w:val="0075473B"/>
    <w:rsid w:val="00754AFF"/>
    <w:rsid w:val="00756258"/>
    <w:rsid w:val="0075687D"/>
    <w:rsid w:val="00756987"/>
    <w:rsid w:val="0076192E"/>
    <w:rsid w:val="00762110"/>
    <w:rsid w:val="0076217B"/>
    <w:rsid w:val="007629D3"/>
    <w:rsid w:val="00762A70"/>
    <w:rsid w:val="00764426"/>
    <w:rsid w:val="00764470"/>
    <w:rsid w:val="00764683"/>
    <w:rsid w:val="00764E27"/>
    <w:rsid w:val="00764FFD"/>
    <w:rsid w:val="007661B1"/>
    <w:rsid w:val="007669C5"/>
    <w:rsid w:val="007671EE"/>
    <w:rsid w:val="007674AD"/>
    <w:rsid w:val="007677D3"/>
    <w:rsid w:val="00767B07"/>
    <w:rsid w:val="00770713"/>
    <w:rsid w:val="00770AE2"/>
    <w:rsid w:val="007716D6"/>
    <w:rsid w:val="00772312"/>
    <w:rsid w:val="00772E91"/>
    <w:rsid w:val="0077364A"/>
    <w:rsid w:val="0077376E"/>
    <w:rsid w:val="00773933"/>
    <w:rsid w:val="00773DC8"/>
    <w:rsid w:val="00773EA7"/>
    <w:rsid w:val="00774494"/>
    <w:rsid w:val="007747D9"/>
    <w:rsid w:val="00774A6C"/>
    <w:rsid w:val="00775980"/>
    <w:rsid w:val="00775B18"/>
    <w:rsid w:val="0077692E"/>
    <w:rsid w:val="00776F4E"/>
    <w:rsid w:val="007777FC"/>
    <w:rsid w:val="007801DB"/>
    <w:rsid w:val="00780288"/>
    <w:rsid w:val="00781779"/>
    <w:rsid w:val="00781C72"/>
    <w:rsid w:val="0078227E"/>
    <w:rsid w:val="007822A9"/>
    <w:rsid w:val="0078230D"/>
    <w:rsid w:val="00782BB3"/>
    <w:rsid w:val="00782F4B"/>
    <w:rsid w:val="0078366E"/>
    <w:rsid w:val="00783CB5"/>
    <w:rsid w:val="00784039"/>
    <w:rsid w:val="00784108"/>
    <w:rsid w:val="00784424"/>
    <w:rsid w:val="00785A28"/>
    <w:rsid w:val="007868D9"/>
    <w:rsid w:val="00786AAF"/>
    <w:rsid w:val="00787275"/>
    <w:rsid w:val="007873AB"/>
    <w:rsid w:val="0078786D"/>
    <w:rsid w:val="00787887"/>
    <w:rsid w:val="00787DF7"/>
    <w:rsid w:val="0079094D"/>
    <w:rsid w:val="007924CF"/>
    <w:rsid w:val="007924E2"/>
    <w:rsid w:val="00792798"/>
    <w:rsid w:val="00792A0F"/>
    <w:rsid w:val="00792BAA"/>
    <w:rsid w:val="00792F85"/>
    <w:rsid w:val="0079360C"/>
    <w:rsid w:val="00793CDB"/>
    <w:rsid w:val="00793DCF"/>
    <w:rsid w:val="007946E9"/>
    <w:rsid w:val="007947E6"/>
    <w:rsid w:val="00794AEB"/>
    <w:rsid w:val="0079537C"/>
    <w:rsid w:val="00795DE7"/>
    <w:rsid w:val="0079701F"/>
    <w:rsid w:val="00797795"/>
    <w:rsid w:val="00797D51"/>
    <w:rsid w:val="00797E89"/>
    <w:rsid w:val="007A067B"/>
    <w:rsid w:val="007A06CC"/>
    <w:rsid w:val="007A0C27"/>
    <w:rsid w:val="007A1515"/>
    <w:rsid w:val="007A1B86"/>
    <w:rsid w:val="007A2154"/>
    <w:rsid w:val="007A2E74"/>
    <w:rsid w:val="007A30F8"/>
    <w:rsid w:val="007A31F6"/>
    <w:rsid w:val="007A36CD"/>
    <w:rsid w:val="007A551A"/>
    <w:rsid w:val="007A5A7A"/>
    <w:rsid w:val="007A663D"/>
    <w:rsid w:val="007A7168"/>
    <w:rsid w:val="007A7D94"/>
    <w:rsid w:val="007B0054"/>
    <w:rsid w:val="007B089D"/>
    <w:rsid w:val="007B104E"/>
    <w:rsid w:val="007B1676"/>
    <w:rsid w:val="007B1C72"/>
    <w:rsid w:val="007B21FA"/>
    <w:rsid w:val="007B2C49"/>
    <w:rsid w:val="007B2D61"/>
    <w:rsid w:val="007B334F"/>
    <w:rsid w:val="007B40EA"/>
    <w:rsid w:val="007B4641"/>
    <w:rsid w:val="007B4703"/>
    <w:rsid w:val="007B4DDF"/>
    <w:rsid w:val="007B53D8"/>
    <w:rsid w:val="007B5D8F"/>
    <w:rsid w:val="007B6595"/>
    <w:rsid w:val="007B6B46"/>
    <w:rsid w:val="007B7407"/>
    <w:rsid w:val="007B74A8"/>
    <w:rsid w:val="007B7E65"/>
    <w:rsid w:val="007C0295"/>
    <w:rsid w:val="007C175C"/>
    <w:rsid w:val="007C26DF"/>
    <w:rsid w:val="007C3A16"/>
    <w:rsid w:val="007C3AB7"/>
    <w:rsid w:val="007C440C"/>
    <w:rsid w:val="007C44C0"/>
    <w:rsid w:val="007C457F"/>
    <w:rsid w:val="007C4FA4"/>
    <w:rsid w:val="007C54CB"/>
    <w:rsid w:val="007C61F4"/>
    <w:rsid w:val="007C686D"/>
    <w:rsid w:val="007C696E"/>
    <w:rsid w:val="007C6C3B"/>
    <w:rsid w:val="007C7CEB"/>
    <w:rsid w:val="007C7E93"/>
    <w:rsid w:val="007C7EDF"/>
    <w:rsid w:val="007D0E47"/>
    <w:rsid w:val="007D19E1"/>
    <w:rsid w:val="007D1BBC"/>
    <w:rsid w:val="007D1F13"/>
    <w:rsid w:val="007D2846"/>
    <w:rsid w:val="007D2BDB"/>
    <w:rsid w:val="007D2E45"/>
    <w:rsid w:val="007D3DA6"/>
    <w:rsid w:val="007D4287"/>
    <w:rsid w:val="007D439B"/>
    <w:rsid w:val="007D6305"/>
    <w:rsid w:val="007D6CF6"/>
    <w:rsid w:val="007D7598"/>
    <w:rsid w:val="007D7BEC"/>
    <w:rsid w:val="007D7E97"/>
    <w:rsid w:val="007E082E"/>
    <w:rsid w:val="007E11CB"/>
    <w:rsid w:val="007E14E8"/>
    <w:rsid w:val="007E15D6"/>
    <w:rsid w:val="007E19B6"/>
    <w:rsid w:val="007E23E5"/>
    <w:rsid w:val="007E2D14"/>
    <w:rsid w:val="007E44FD"/>
    <w:rsid w:val="007E5A09"/>
    <w:rsid w:val="007E5E26"/>
    <w:rsid w:val="007E6DF3"/>
    <w:rsid w:val="007E72FE"/>
    <w:rsid w:val="007E74AD"/>
    <w:rsid w:val="007E7A6D"/>
    <w:rsid w:val="007E7E86"/>
    <w:rsid w:val="007F0019"/>
    <w:rsid w:val="007F0707"/>
    <w:rsid w:val="007F0BF2"/>
    <w:rsid w:val="007F1F00"/>
    <w:rsid w:val="007F1F73"/>
    <w:rsid w:val="007F2083"/>
    <w:rsid w:val="007F2560"/>
    <w:rsid w:val="007F27F1"/>
    <w:rsid w:val="007F30E5"/>
    <w:rsid w:val="007F32A9"/>
    <w:rsid w:val="007F385E"/>
    <w:rsid w:val="007F3F78"/>
    <w:rsid w:val="007F57FE"/>
    <w:rsid w:val="007F5848"/>
    <w:rsid w:val="007F6038"/>
    <w:rsid w:val="007F66F9"/>
    <w:rsid w:val="007F6E5B"/>
    <w:rsid w:val="007F71AC"/>
    <w:rsid w:val="007F76E6"/>
    <w:rsid w:val="0080090F"/>
    <w:rsid w:val="00800F8E"/>
    <w:rsid w:val="00801AE6"/>
    <w:rsid w:val="008023BD"/>
    <w:rsid w:val="00802975"/>
    <w:rsid w:val="00802A54"/>
    <w:rsid w:val="00803712"/>
    <w:rsid w:val="008038D8"/>
    <w:rsid w:val="00803B21"/>
    <w:rsid w:val="00803D34"/>
    <w:rsid w:val="0080468D"/>
    <w:rsid w:val="00804951"/>
    <w:rsid w:val="00804C9A"/>
    <w:rsid w:val="0080554C"/>
    <w:rsid w:val="0080626B"/>
    <w:rsid w:val="008062F4"/>
    <w:rsid w:val="00806735"/>
    <w:rsid w:val="00807791"/>
    <w:rsid w:val="008103C4"/>
    <w:rsid w:val="00810774"/>
    <w:rsid w:val="00810788"/>
    <w:rsid w:val="00810D46"/>
    <w:rsid w:val="00810FFF"/>
    <w:rsid w:val="008111FC"/>
    <w:rsid w:val="008121DC"/>
    <w:rsid w:val="0081239C"/>
    <w:rsid w:val="0081407E"/>
    <w:rsid w:val="0081420F"/>
    <w:rsid w:val="008149D8"/>
    <w:rsid w:val="00814ABD"/>
    <w:rsid w:val="00814FC9"/>
    <w:rsid w:val="008158B5"/>
    <w:rsid w:val="00815B9E"/>
    <w:rsid w:val="00815DEE"/>
    <w:rsid w:val="00816E7E"/>
    <w:rsid w:val="008173A1"/>
    <w:rsid w:val="00817783"/>
    <w:rsid w:val="008177BF"/>
    <w:rsid w:val="00817D35"/>
    <w:rsid w:val="00817E51"/>
    <w:rsid w:val="008209EF"/>
    <w:rsid w:val="00820C88"/>
    <w:rsid w:val="008214D8"/>
    <w:rsid w:val="0082187F"/>
    <w:rsid w:val="00824CD2"/>
    <w:rsid w:val="008252DD"/>
    <w:rsid w:val="00825369"/>
    <w:rsid w:val="008258D3"/>
    <w:rsid w:val="00825931"/>
    <w:rsid w:val="008259B1"/>
    <w:rsid w:val="00826492"/>
    <w:rsid w:val="00827135"/>
    <w:rsid w:val="0082726D"/>
    <w:rsid w:val="00827340"/>
    <w:rsid w:val="00830108"/>
    <w:rsid w:val="008301E8"/>
    <w:rsid w:val="008302D9"/>
    <w:rsid w:val="008318CA"/>
    <w:rsid w:val="008331A3"/>
    <w:rsid w:val="00833315"/>
    <w:rsid w:val="00833792"/>
    <w:rsid w:val="00833CE7"/>
    <w:rsid w:val="008342DC"/>
    <w:rsid w:val="00834F9D"/>
    <w:rsid w:val="008357AA"/>
    <w:rsid w:val="0083588E"/>
    <w:rsid w:val="00836F67"/>
    <w:rsid w:val="008373CF"/>
    <w:rsid w:val="00837835"/>
    <w:rsid w:val="008400D1"/>
    <w:rsid w:val="00840654"/>
    <w:rsid w:val="008407F8"/>
    <w:rsid w:val="00840A02"/>
    <w:rsid w:val="00840F51"/>
    <w:rsid w:val="00841460"/>
    <w:rsid w:val="008416C5"/>
    <w:rsid w:val="00841715"/>
    <w:rsid w:val="008419DE"/>
    <w:rsid w:val="00841D8A"/>
    <w:rsid w:val="0084216D"/>
    <w:rsid w:val="0084261A"/>
    <w:rsid w:val="0084278B"/>
    <w:rsid w:val="00842D78"/>
    <w:rsid w:val="008438CB"/>
    <w:rsid w:val="00843A3B"/>
    <w:rsid w:val="00843E74"/>
    <w:rsid w:val="0084429B"/>
    <w:rsid w:val="0084462E"/>
    <w:rsid w:val="0084472F"/>
    <w:rsid w:val="00845292"/>
    <w:rsid w:val="008452D3"/>
    <w:rsid w:val="00845772"/>
    <w:rsid w:val="008458FD"/>
    <w:rsid w:val="00845BDE"/>
    <w:rsid w:val="008467D0"/>
    <w:rsid w:val="008477E4"/>
    <w:rsid w:val="00847929"/>
    <w:rsid w:val="00847D70"/>
    <w:rsid w:val="00847D87"/>
    <w:rsid w:val="00847E33"/>
    <w:rsid w:val="00850392"/>
    <w:rsid w:val="0085126B"/>
    <w:rsid w:val="0085165C"/>
    <w:rsid w:val="00851F73"/>
    <w:rsid w:val="00852128"/>
    <w:rsid w:val="00852B9F"/>
    <w:rsid w:val="00852D24"/>
    <w:rsid w:val="0085310D"/>
    <w:rsid w:val="008539B2"/>
    <w:rsid w:val="00853BA9"/>
    <w:rsid w:val="008550BB"/>
    <w:rsid w:val="00855501"/>
    <w:rsid w:val="0085688C"/>
    <w:rsid w:val="008569CD"/>
    <w:rsid w:val="008569E9"/>
    <w:rsid w:val="00857777"/>
    <w:rsid w:val="00857EB7"/>
    <w:rsid w:val="008601FC"/>
    <w:rsid w:val="008603F0"/>
    <w:rsid w:val="008610BA"/>
    <w:rsid w:val="00861371"/>
    <w:rsid w:val="008613F6"/>
    <w:rsid w:val="00861E80"/>
    <w:rsid w:val="008621DE"/>
    <w:rsid w:val="008624E1"/>
    <w:rsid w:val="00862B16"/>
    <w:rsid w:val="00862BA1"/>
    <w:rsid w:val="00863E74"/>
    <w:rsid w:val="00863FB5"/>
    <w:rsid w:val="0086483F"/>
    <w:rsid w:val="008648CD"/>
    <w:rsid w:val="00864A13"/>
    <w:rsid w:val="00864D5F"/>
    <w:rsid w:val="00864F7D"/>
    <w:rsid w:val="00865615"/>
    <w:rsid w:val="008656D0"/>
    <w:rsid w:val="00866A2F"/>
    <w:rsid w:val="008670BD"/>
    <w:rsid w:val="008702E0"/>
    <w:rsid w:val="00870347"/>
    <w:rsid w:val="00870585"/>
    <w:rsid w:val="008705AE"/>
    <w:rsid w:val="00870F93"/>
    <w:rsid w:val="00871A90"/>
    <w:rsid w:val="0087217F"/>
    <w:rsid w:val="008725E9"/>
    <w:rsid w:val="00872A34"/>
    <w:rsid w:val="00872E86"/>
    <w:rsid w:val="00873FCC"/>
    <w:rsid w:val="00874351"/>
    <w:rsid w:val="00874688"/>
    <w:rsid w:val="008757B4"/>
    <w:rsid w:val="00875E0A"/>
    <w:rsid w:val="00876AA0"/>
    <w:rsid w:val="00877BA3"/>
    <w:rsid w:val="00877BE3"/>
    <w:rsid w:val="00877CEF"/>
    <w:rsid w:val="00880149"/>
    <w:rsid w:val="00880576"/>
    <w:rsid w:val="00880726"/>
    <w:rsid w:val="0088113D"/>
    <w:rsid w:val="00882ADC"/>
    <w:rsid w:val="00882F40"/>
    <w:rsid w:val="00882FE8"/>
    <w:rsid w:val="0088408F"/>
    <w:rsid w:val="00884497"/>
    <w:rsid w:val="00884A18"/>
    <w:rsid w:val="00885828"/>
    <w:rsid w:val="008866B7"/>
    <w:rsid w:val="00887E05"/>
    <w:rsid w:val="0089065C"/>
    <w:rsid w:val="008912D2"/>
    <w:rsid w:val="008921F7"/>
    <w:rsid w:val="00893884"/>
    <w:rsid w:val="0089423C"/>
    <w:rsid w:val="008947A2"/>
    <w:rsid w:val="00894BD8"/>
    <w:rsid w:val="00894D6C"/>
    <w:rsid w:val="00895B5A"/>
    <w:rsid w:val="00896178"/>
    <w:rsid w:val="008961F3"/>
    <w:rsid w:val="0089729A"/>
    <w:rsid w:val="0089753D"/>
    <w:rsid w:val="00897858"/>
    <w:rsid w:val="00897B53"/>
    <w:rsid w:val="008A057C"/>
    <w:rsid w:val="008A1779"/>
    <w:rsid w:val="008A1784"/>
    <w:rsid w:val="008A28B6"/>
    <w:rsid w:val="008A2CD4"/>
    <w:rsid w:val="008A3079"/>
    <w:rsid w:val="008A37ED"/>
    <w:rsid w:val="008A3A6C"/>
    <w:rsid w:val="008A4F74"/>
    <w:rsid w:val="008A5FE9"/>
    <w:rsid w:val="008A6396"/>
    <w:rsid w:val="008A668E"/>
    <w:rsid w:val="008A68A4"/>
    <w:rsid w:val="008B05D4"/>
    <w:rsid w:val="008B1A17"/>
    <w:rsid w:val="008B2086"/>
    <w:rsid w:val="008B22CB"/>
    <w:rsid w:val="008B299C"/>
    <w:rsid w:val="008B2A14"/>
    <w:rsid w:val="008B3EFE"/>
    <w:rsid w:val="008B40C5"/>
    <w:rsid w:val="008B4105"/>
    <w:rsid w:val="008B4EE5"/>
    <w:rsid w:val="008B5849"/>
    <w:rsid w:val="008B5BEA"/>
    <w:rsid w:val="008B5DEB"/>
    <w:rsid w:val="008B652C"/>
    <w:rsid w:val="008B6FA9"/>
    <w:rsid w:val="008C04A8"/>
    <w:rsid w:val="008C0A47"/>
    <w:rsid w:val="008C19C4"/>
    <w:rsid w:val="008C1F36"/>
    <w:rsid w:val="008C2932"/>
    <w:rsid w:val="008C29AD"/>
    <w:rsid w:val="008C3083"/>
    <w:rsid w:val="008C3131"/>
    <w:rsid w:val="008C3958"/>
    <w:rsid w:val="008C3AB1"/>
    <w:rsid w:val="008C3B0D"/>
    <w:rsid w:val="008C46C0"/>
    <w:rsid w:val="008C46F0"/>
    <w:rsid w:val="008C62B0"/>
    <w:rsid w:val="008C688D"/>
    <w:rsid w:val="008C6FBD"/>
    <w:rsid w:val="008C7237"/>
    <w:rsid w:val="008C75D2"/>
    <w:rsid w:val="008C7895"/>
    <w:rsid w:val="008C7B36"/>
    <w:rsid w:val="008C7BB9"/>
    <w:rsid w:val="008C7C88"/>
    <w:rsid w:val="008C7F3A"/>
    <w:rsid w:val="008D0222"/>
    <w:rsid w:val="008D0706"/>
    <w:rsid w:val="008D08A2"/>
    <w:rsid w:val="008D0F7A"/>
    <w:rsid w:val="008D164B"/>
    <w:rsid w:val="008D1A26"/>
    <w:rsid w:val="008D1B13"/>
    <w:rsid w:val="008D260C"/>
    <w:rsid w:val="008D2A02"/>
    <w:rsid w:val="008D3198"/>
    <w:rsid w:val="008D3833"/>
    <w:rsid w:val="008D3EAE"/>
    <w:rsid w:val="008D4189"/>
    <w:rsid w:val="008D42B3"/>
    <w:rsid w:val="008D4448"/>
    <w:rsid w:val="008D461B"/>
    <w:rsid w:val="008D471D"/>
    <w:rsid w:val="008D478F"/>
    <w:rsid w:val="008D609C"/>
    <w:rsid w:val="008D65CF"/>
    <w:rsid w:val="008D6606"/>
    <w:rsid w:val="008D6BC8"/>
    <w:rsid w:val="008D73DF"/>
    <w:rsid w:val="008D75DE"/>
    <w:rsid w:val="008D7DE0"/>
    <w:rsid w:val="008E011B"/>
    <w:rsid w:val="008E023C"/>
    <w:rsid w:val="008E028D"/>
    <w:rsid w:val="008E0470"/>
    <w:rsid w:val="008E0F0B"/>
    <w:rsid w:val="008E1D77"/>
    <w:rsid w:val="008E1F27"/>
    <w:rsid w:val="008E2033"/>
    <w:rsid w:val="008E2332"/>
    <w:rsid w:val="008E2699"/>
    <w:rsid w:val="008E296B"/>
    <w:rsid w:val="008E323D"/>
    <w:rsid w:val="008E36F5"/>
    <w:rsid w:val="008E37E1"/>
    <w:rsid w:val="008E396E"/>
    <w:rsid w:val="008E3DB4"/>
    <w:rsid w:val="008E4A54"/>
    <w:rsid w:val="008E5B13"/>
    <w:rsid w:val="008E62F6"/>
    <w:rsid w:val="008E689B"/>
    <w:rsid w:val="008E69EF"/>
    <w:rsid w:val="008E6BCF"/>
    <w:rsid w:val="008E756A"/>
    <w:rsid w:val="008F1630"/>
    <w:rsid w:val="008F1AC7"/>
    <w:rsid w:val="008F1D82"/>
    <w:rsid w:val="008F2C97"/>
    <w:rsid w:val="008F36E9"/>
    <w:rsid w:val="008F4238"/>
    <w:rsid w:val="008F483D"/>
    <w:rsid w:val="008F601D"/>
    <w:rsid w:val="008F639F"/>
    <w:rsid w:val="008F64C3"/>
    <w:rsid w:val="008F7617"/>
    <w:rsid w:val="008F77DB"/>
    <w:rsid w:val="008F7CEA"/>
    <w:rsid w:val="008F7FC9"/>
    <w:rsid w:val="0090053A"/>
    <w:rsid w:val="00900BB0"/>
    <w:rsid w:val="00900C0B"/>
    <w:rsid w:val="00900C1C"/>
    <w:rsid w:val="00900D92"/>
    <w:rsid w:val="00901056"/>
    <w:rsid w:val="0090157B"/>
    <w:rsid w:val="009017BE"/>
    <w:rsid w:val="00901C43"/>
    <w:rsid w:val="009025BD"/>
    <w:rsid w:val="00903276"/>
    <w:rsid w:val="009033E9"/>
    <w:rsid w:val="00903990"/>
    <w:rsid w:val="009042FE"/>
    <w:rsid w:val="009049B0"/>
    <w:rsid w:val="00904DA8"/>
    <w:rsid w:val="00904EA7"/>
    <w:rsid w:val="00905043"/>
    <w:rsid w:val="00905520"/>
    <w:rsid w:val="00905CBA"/>
    <w:rsid w:val="00906825"/>
    <w:rsid w:val="00907247"/>
    <w:rsid w:val="00907600"/>
    <w:rsid w:val="00907D08"/>
    <w:rsid w:val="009103A4"/>
    <w:rsid w:val="009105C9"/>
    <w:rsid w:val="00910EF2"/>
    <w:rsid w:val="00911D2C"/>
    <w:rsid w:val="009120E6"/>
    <w:rsid w:val="00912181"/>
    <w:rsid w:val="00912C42"/>
    <w:rsid w:val="00913C29"/>
    <w:rsid w:val="00915445"/>
    <w:rsid w:val="00915723"/>
    <w:rsid w:val="00915AAD"/>
    <w:rsid w:val="00915CF1"/>
    <w:rsid w:val="00916964"/>
    <w:rsid w:val="00916A10"/>
    <w:rsid w:val="00916CE2"/>
    <w:rsid w:val="00916EB1"/>
    <w:rsid w:val="00917F2C"/>
    <w:rsid w:val="0092039A"/>
    <w:rsid w:val="009213AD"/>
    <w:rsid w:val="00921599"/>
    <w:rsid w:val="00921708"/>
    <w:rsid w:val="009222CF"/>
    <w:rsid w:val="009228DE"/>
    <w:rsid w:val="00922EF9"/>
    <w:rsid w:val="00923256"/>
    <w:rsid w:val="00923CD4"/>
    <w:rsid w:val="009240C2"/>
    <w:rsid w:val="00925189"/>
    <w:rsid w:val="009251E9"/>
    <w:rsid w:val="00925617"/>
    <w:rsid w:val="00926356"/>
    <w:rsid w:val="00926AFA"/>
    <w:rsid w:val="00926D3C"/>
    <w:rsid w:val="00927273"/>
    <w:rsid w:val="009273D3"/>
    <w:rsid w:val="00927AC6"/>
    <w:rsid w:val="00927F56"/>
    <w:rsid w:val="00931081"/>
    <w:rsid w:val="009315B2"/>
    <w:rsid w:val="00931E61"/>
    <w:rsid w:val="009325BF"/>
    <w:rsid w:val="00933453"/>
    <w:rsid w:val="00934C62"/>
    <w:rsid w:val="00935067"/>
    <w:rsid w:val="009353A7"/>
    <w:rsid w:val="00935530"/>
    <w:rsid w:val="009367E7"/>
    <w:rsid w:val="00936DE4"/>
    <w:rsid w:val="009402CA"/>
    <w:rsid w:val="0094046D"/>
    <w:rsid w:val="00940935"/>
    <w:rsid w:val="009424D3"/>
    <w:rsid w:val="00942629"/>
    <w:rsid w:val="009428A0"/>
    <w:rsid w:val="00943077"/>
    <w:rsid w:val="00943493"/>
    <w:rsid w:val="00943858"/>
    <w:rsid w:val="00943AD6"/>
    <w:rsid w:val="00943B98"/>
    <w:rsid w:val="00943D9C"/>
    <w:rsid w:val="00943DE5"/>
    <w:rsid w:val="00944D34"/>
    <w:rsid w:val="00944FAB"/>
    <w:rsid w:val="009459AB"/>
    <w:rsid w:val="00946318"/>
    <w:rsid w:val="00946E25"/>
    <w:rsid w:val="009473A6"/>
    <w:rsid w:val="009505E8"/>
    <w:rsid w:val="00950D98"/>
    <w:rsid w:val="009510D1"/>
    <w:rsid w:val="00951356"/>
    <w:rsid w:val="0095157F"/>
    <w:rsid w:val="00952761"/>
    <w:rsid w:val="00952D6B"/>
    <w:rsid w:val="009532E8"/>
    <w:rsid w:val="00954766"/>
    <w:rsid w:val="00954A9E"/>
    <w:rsid w:val="0095533E"/>
    <w:rsid w:val="0095535A"/>
    <w:rsid w:val="009555ED"/>
    <w:rsid w:val="009558F4"/>
    <w:rsid w:val="00955A36"/>
    <w:rsid w:val="009560E1"/>
    <w:rsid w:val="009567B9"/>
    <w:rsid w:val="00957083"/>
    <w:rsid w:val="00960278"/>
    <w:rsid w:val="009602E8"/>
    <w:rsid w:val="00960311"/>
    <w:rsid w:val="00961367"/>
    <w:rsid w:val="00961BA4"/>
    <w:rsid w:val="00961E87"/>
    <w:rsid w:val="0096323A"/>
    <w:rsid w:val="00963C5F"/>
    <w:rsid w:val="00964682"/>
    <w:rsid w:val="00964E25"/>
    <w:rsid w:val="00964EFA"/>
    <w:rsid w:val="009653A1"/>
    <w:rsid w:val="009653F2"/>
    <w:rsid w:val="009655D6"/>
    <w:rsid w:val="00966632"/>
    <w:rsid w:val="00966B55"/>
    <w:rsid w:val="00966DF4"/>
    <w:rsid w:val="009708DA"/>
    <w:rsid w:val="00970E36"/>
    <w:rsid w:val="009715DE"/>
    <w:rsid w:val="00971724"/>
    <w:rsid w:val="00971BC6"/>
    <w:rsid w:val="00971CC6"/>
    <w:rsid w:val="00971D81"/>
    <w:rsid w:val="009729BC"/>
    <w:rsid w:val="00972C09"/>
    <w:rsid w:val="00972E55"/>
    <w:rsid w:val="00974086"/>
    <w:rsid w:val="009741F9"/>
    <w:rsid w:val="00974617"/>
    <w:rsid w:val="00974647"/>
    <w:rsid w:val="009748C3"/>
    <w:rsid w:val="00974C31"/>
    <w:rsid w:val="00974ECB"/>
    <w:rsid w:val="009755DD"/>
    <w:rsid w:val="0097594D"/>
    <w:rsid w:val="00976051"/>
    <w:rsid w:val="00976E9D"/>
    <w:rsid w:val="009776FA"/>
    <w:rsid w:val="00977890"/>
    <w:rsid w:val="00977CB3"/>
    <w:rsid w:val="00977E97"/>
    <w:rsid w:val="0098019E"/>
    <w:rsid w:val="00980343"/>
    <w:rsid w:val="00980E12"/>
    <w:rsid w:val="0098131D"/>
    <w:rsid w:val="00981636"/>
    <w:rsid w:val="0098165A"/>
    <w:rsid w:val="0098167F"/>
    <w:rsid w:val="00981787"/>
    <w:rsid w:val="009819FA"/>
    <w:rsid w:val="00982079"/>
    <w:rsid w:val="00983B0E"/>
    <w:rsid w:val="00984665"/>
    <w:rsid w:val="00985DCF"/>
    <w:rsid w:val="009863A3"/>
    <w:rsid w:val="009867C0"/>
    <w:rsid w:val="00986978"/>
    <w:rsid w:val="00987218"/>
    <w:rsid w:val="0098785D"/>
    <w:rsid w:val="00987A3E"/>
    <w:rsid w:val="00987C34"/>
    <w:rsid w:val="0099056E"/>
    <w:rsid w:val="00990774"/>
    <w:rsid w:val="00990851"/>
    <w:rsid w:val="00990C39"/>
    <w:rsid w:val="00991634"/>
    <w:rsid w:val="00992114"/>
    <w:rsid w:val="009921A7"/>
    <w:rsid w:val="0099227A"/>
    <w:rsid w:val="009923C4"/>
    <w:rsid w:val="00993729"/>
    <w:rsid w:val="00993CEB"/>
    <w:rsid w:val="009943D8"/>
    <w:rsid w:val="00994FB3"/>
    <w:rsid w:val="00995B1B"/>
    <w:rsid w:val="00995E71"/>
    <w:rsid w:val="00996045"/>
    <w:rsid w:val="00996053"/>
    <w:rsid w:val="009961E4"/>
    <w:rsid w:val="009968C1"/>
    <w:rsid w:val="00996FAD"/>
    <w:rsid w:val="0099722E"/>
    <w:rsid w:val="00997B41"/>
    <w:rsid w:val="009A0167"/>
    <w:rsid w:val="009A0610"/>
    <w:rsid w:val="009A1338"/>
    <w:rsid w:val="009A1926"/>
    <w:rsid w:val="009A21C3"/>
    <w:rsid w:val="009A3CDD"/>
    <w:rsid w:val="009A3EE7"/>
    <w:rsid w:val="009A5721"/>
    <w:rsid w:val="009A5ACD"/>
    <w:rsid w:val="009A66D4"/>
    <w:rsid w:val="009A6A7B"/>
    <w:rsid w:val="009B030A"/>
    <w:rsid w:val="009B0BC2"/>
    <w:rsid w:val="009B0CAB"/>
    <w:rsid w:val="009B0DDE"/>
    <w:rsid w:val="009B1055"/>
    <w:rsid w:val="009B155E"/>
    <w:rsid w:val="009B235C"/>
    <w:rsid w:val="009B2786"/>
    <w:rsid w:val="009B33FF"/>
    <w:rsid w:val="009B368F"/>
    <w:rsid w:val="009B3898"/>
    <w:rsid w:val="009B3B8A"/>
    <w:rsid w:val="009B3C3D"/>
    <w:rsid w:val="009B3ED6"/>
    <w:rsid w:val="009B4616"/>
    <w:rsid w:val="009B5164"/>
    <w:rsid w:val="009B6724"/>
    <w:rsid w:val="009B705D"/>
    <w:rsid w:val="009B7691"/>
    <w:rsid w:val="009C043E"/>
    <w:rsid w:val="009C0ACD"/>
    <w:rsid w:val="009C0D66"/>
    <w:rsid w:val="009C0F86"/>
    <w:rsid w:val="009C188D"/>
    <w:rsid w:val="009C2C6E"/>
    <w:rsid w:val="009C3717"/>
    <w:rsid w:val="009C3B00"/>
    <w:rsid w:val="009C3BD6"/>
    <w:rsid w:val="009C4D4F"/>
    <w:rsid w:val="009C5406"/>
    <w:rsid w:val="009C5F1C"/>
    <w:rsid w:val="009C651A"/>
    <w:rsid w:val="009C6B53"/>
    <w:rsid w:val="009C7645"/>
    <w:rsid w:val="009C7D37"/>
    <w:rsid w:val="009D0F12"/>
    <w:rsid w:val="009D13D1"/>
    <w:rsid w:val="009D1A8A"/>
    <w:rsid w:val="009D39B1"/>
    <w:rsid w:val="009D3DAB"/>
    <w:rsid w:val="009D441C"/>
    <w:rsid w:val="009D5BAC"/>
    <w:rsid w:val="009D61EE"/>
    <w:rsid w:val="009D6E3B"/>
    <w:rsid w:val="009D79D5"/>
    <w:rsid w:val="009D7FD7"/>
    <w:rsid w:val="009E1315"/>
    <w:rsid w:val="009E144F"/>
    <w:rsid w:val="009E2295"/>
    <w:rsid w:val="009E265B"/>
    <w:rsid w:val="009E2855"/>
    <w:rsid w:val="009E2B83"/>
    <w:rsid w:val="009E3248"/>
    <w:rsid w:val="009E358B"/>
    <w:rsid w:val="009E3AF7"/>
    <w:rsid w:val="009E3CCF"/>
    <w:rsid w:val="009E3EAB"/>
    <w:rsid w:val="009E4199"/>
    <w:rsid w:val="009E4A39"/>
    <w:rsid w:val="009E501C"/>
    <w:rsid w:val="009E53DC"/>
    <w:rsid w:val="009E55D1"/>
    <w:rsid w:val="009E5746"/>
    <w:rsid w:val="009E626F"/>
    <w:rsid w:val="009E7C6F"/>
    <w:rsid w:val="009F00EC"/>
    <w:rsid w:val="009F1143"/>
    <w:rsid w:val="009F146E"/>
    <w:rsid w:val="009F2F10"/>
    <w:rsid w:val="009F31A3"/>
    <w:rsid w:val="009F3434"/>
    <w:rsid w:val="009F416E"/>
    <w:rsid w:val="009F4470"/>
    <w:rsid w:val="009F45F4"/>
    <w:rsid w:val="009F4799"/>
    <w:rsid w:val="009F4F19"/>
    <w:rsid w:val="009F50AF"/>
    <w:rsid w:val="009F5D03"/>
    <w:rsid w:val="009F6589"/>
    <w:rsid w:val="009F6A19"/>
    <w:rsid w:val="009F6A82"/>
    <w:rsid w:val="009F6BEB"/>
    <w:rsid w:val="009F6C59"/>
    <w:rsid w:val="009F77BE"/>
    <w:rsid w:val="009F7EE6"/>
    <w:rsid w:val="00A0038A"/>
    <w:rsid w:val="00A00895"/>
    <w:rsid w:val="00A00B3D"/>
    <w:rsid w:val="00A00D61"/>
    <w:rsid w:val="00A014BF"/>
    <w:rsid w:val="00A0301F"/>
    <w:rsid w:val="00A03A54"/>
    <w:rsid w:val="00A04198"/>
    <w:rsid w:val="00A06122"/>
    <w:rsid w:val="00A06B3B"/>
    <w:rsid w:val="00A071CA"/>
    <w:rsid w:val="00A101C5"/>
    <w:rsid w:val="00A10479"/>
    <w:rsid w:val="00A1087A"/>
    <w:rsid w:val="00A12854"/>
    <w:rsid w:val="00A1331B"/>
    <w:rsid w:val="00A133A7"/>
    <w:rsid w:val="00A133E9"/>
    <w:rsid w:val="00A13ABD"/>
    <w:rsid w:val="00A14367"/>
    <w:rsid w:val="00A144A1"/>
    <w:rsid w:val="00A14CB2"/>
    <w:rsid w:val="00A14CB9"/>
    <w:rsid w:val="00A14F66"/>
    <w:rsid w:val="00A156BD"/>
    <w:rsid w:val="00A17890"/>
    <w:rsid w:val="00A17B41"/>
    <w:rsid w:val="00A202D3"/>
    <w:rsid w:val="00A20993"/>
    <w:rsid w:val="00A20F76"/>
    <w:rsid w:val="00A2112A"/>
    <w:rsid w:val="00A2147D"/>
    <w:rsid w:val="00A2247E"/>
    <w:rsid w:val="00A2284F"/>
    <w:rsid w:val="00A22934"/>
    <w:rsid w:val="00A22D64"/>
    <w:rsid w:val="00A23D87"/>
    <w:rsid w:val="00A24D91"/>
    <w:rsid w:val="00A258CE"/>
    <w:rsid w:val="00A25B5E"/>
    <w:rsid w:val="00A2725D"/>
    <w:rsid w:val="00A275D0"/>
    <w:rsid w:val="00A317DC"/>
    <w:rsid w:val="00A31A7B"/>
    <w:rsid w:val="00A31C2A"/>
    <w:rsid w:val="00A32BA0"/>
    <w:rsid w:val="00A337BA"/>
    <w:rsid w:val="00A33A1A"/>
    <w:rsid w:val="00A3425A"/>
    <w:rsid w:val="00A3438A"/>
    <w:rsid w:val="00A3600D"/>
    <w:rsid w:val="00A3677B"/>
    <w:rsid w:val="00A36E9C"/>
    <w:rsid w:val="00A40362"/>
    <w:rsid w:val="00A41059"/>
    <w:rsid w:val="00A4192E"/>
    <w:rsid w:val="00A424E4"/>
    <w:rsid w:val="00A425A8"/>
    <w:rsid w:val="00A42A5E"/>
    <w:rsid w:val="00A42AD8"/>
    <w:rsid w:val="00A42D4C"/>
    <w:rsid w:val="00A436A5"/>
    <w:rsid w:val="00A443DC"/>
    <w:rsid w:val="00A450D4"/>
    <w:rsid w:val="00A45B66"/>
    <w:rsid w:val="00A46658"/>
    <w:rsid w:val="00A473E8"/>
    <w:rsid w:val="00A47F63"/>
    <w:rsid w:val="00A50337"/>
    <w:rsid w:val="00A50541"/>
    <w:rsid w:val="00A50CF1"/>
    <w:rsid w:val="00A51043"/>
    <w:rsid w:val="00A518F6"/>
    <w:rsid w:val="00A51B05"/>
    <w:rsid w:val="00A51CCD"/>
    <w:rsid w:val="00A52813"/>
    <w:rsid w:val="00A52B41"/>
    <w:rsid w:val="00A52B7A"/>
    <w:rsid w:val="00A52D72"/>
    <w:rsid w:val="00A545A8"/>
    <w:rsid w:val="00A55051"/>
    <w:rsid w:val="00A55649"/>
    <w:rsid w:val="00A55EA3"/>
    <w:rsid w:val="00A5610F"/>
    <w:rsid w:val="00A57538"/>
    <w:rsid w:val="00A579B9"/>
    <w:rsid w:val="00A57EB9"/>
    <w:rsid w:val="00A60A1C"/>
    <w:rsid w:val="00A617FC"/>
    <w:rsid w:val="00A61C2B"/>
    <w:rsid w:val="00A627CE"/>
    <w:rsid w:val="00A62921"/>
    <w:rsid w:val="00A62F10"/>
    <w:rsid w:val="00A63D40"/>
    <w:rsid w:val="00A63E43"/>
    <w:rsid w:val="00A64625"/>
    <w:rsid w:val="00A65C1F"/>
    <w:rsid w:val="00A65D49"/>
    <w:rsid w:val="00A667B3"/>
    <w:rsid w:val="00A67BF8"/>
    <w:rsid w:val="00A70C78"/>
    <w:rsid w:val="00A70F00"/>
    <w:rsid w:val="00A70F4A"/>
    <w:rsid w:val="00A722CE"/>
    <w:rsid w:val="00A73109"/>
    <w:rsid w:val="00A73113"/>
    <w:rsid w:val="00A731BA"/>
    <w:rsid w:val="00A73563"/>
    <w:rsid w:val="00A73583"/>
    <w:rsid w:val="00A742E6"/>
    <w:rsid w:val="00A754EF"/>
    <w:rsid w:val="00A75E63"/>
    <w:rsid w:val="00A76035"/>
    <w:rsid w:val="00A760BF"/>
    <w:rsid w:val="00A76B4F"/>
    <w:rsid w:val="00A773D5"/>
    <w:rsid w:val="00A7764B"/>
    <w:rsid w:val="00A77D8A"/>
    <w:rsid w:val="00A80128"/>
    <w:rsid w:val="00A80960"/>
    <w:rsid w:val="00A80F40"/>
    <w:rsid w:val="00A81142"/>
    <w:rsid w:val="00A81817"/>
    <w:rsid w:val="00A81E6A"/>
    <w:rsid w:val="00A82580"/>
    <w:rsid w:val="00A827A6"/>
    <w:rsid w:val="00A82B85"/>
    <w:rsid w:val="00A82E6C"/>
    <w:rsid w:val="00A82E86"/>
    <w:rsid w:val="00A8366B"/>
    <w:rsid w:val="00A839E5"/>
    <w:rsid w:val="00A83B29"/>
    <w:rsid w:val="00A8530E"/>
    <w:rsid w:val="00A8568E"/>
    <w:rsid w:val="00A858EF"/>
    <w:rsid w:val="00A85D19"/>
    <w:rsid w:val="00A85D6A"/>
    <w:rsid w:val="00A86571"/>
    <w:rsid w:val="00A866FB"/>
    <w:rsid w:val="00A87042"/>
    <w:rsid w:val="00A90C90"/>
    <w:rsid w:val="00A91226"/>
    <w:rsid w:val="00A92228"/>
    <w:rsid w:val="00A92287"/>
    <w:rsid w:val="00A92380"/>
    <w:rsid w:val="00A931A8"/>
    <w:rsid w:val="00A94091"/>
    <w:rsid w:val="00A9498A"/>
    <w:rsid w:val="00A95528"/>
    <w:rsid w:val="00A961C3"/>
    <w:rsid w:val="00A96A48"/>
    <w:rsid w:val="00A96ABD"/>
    <w:rsid w:val="00A97561"/>
    <w:rsid w:val="00A97ABF"/>
    <w:rsid w:val="00A97FC4"/>
    <w:rsid w:val="00AA0DD6"/>
    <w:rsid w:val="00AA0FCD"/>
    <w:rsid w:val="00AA120A"/>
    <w:rsid w:val="00AA1395"/>
    <w:rsid w:val="00AA1615"/>
    <w:rsid w:val="00AA180B"/>
    <w:rsid w:val="00AA1D6A"/>
    <w:rsid w:val="00AA1E0A"/>
    <w:rsid w:val="00AA1EC2"/>
    <w:rsid w:val="00AA2451"/>
    <w:rsid w:val="00AA330B"/>
    <w:rsid w:val="00AA46E1"/>
    <w:rsid w:val="00AA4CFD"/>
    <w:rsid w:val="00AA512D"/>
    <w:rsid w:val="00AA5577"/>
    <w:rsid w:val="00AA57A7"/>
    <w:rsid w:val="00AA58D7"/>
    <w:rsid w:val="00AA5FDA"/>
    <w:rsid w:val="00AA6181"/>
    <w:rsid w:val="00AA6741"/>
    <w:rsid w:val="00AA686B"/>
    <w:rsid w:val="00AA79E0"/>
    <w:rsid w:val="00AA79EF"/>
    <w:rsid w:val="00AB012F"/>
    <w:rsid w:val="00AB0D30"/>
    <w:rsid w:val="00AB1F47"/>
    <w:rsid w:val="00AB289D"/>
    <w:rsid w:val="00AB3226"/>
    <w:rsid w:val="00AB327D"/>
    <w:rsid w:val="00AB3767"/>
    <w:rsid w:val="00AB3EE3"/>
    <w:rsid w:val="00AB4093"/>
    <w:rsid w:val="00AB4967"/>
    <w:rsid w:val="00AB4C85"/>
    <w:rsid w:val="00AB51EA"/>
    <w:rsid w:val="00AB5C4E"/>
    <w:rsid w:val="00AC0072"/>
    <w:rsid w:val="00AC178A"/>
    <w:rsid w:val="00AC1BB9"/>
    <w:rsid w:val="00AC1D2E"/>
    <w:rsid w:val="00AC1E58"/>
    <w:rsid w:val="00AC1ECF"/>
    <w:rsid w:val="00AC2663"/>
    <w:rsid w:val="00AC2887"/>
    <w:rsid w:val="00AC3155"/>
    <w:rsid w:val="00AC39AE"/>
    <w:rsid w:val="00AC3EB5"/>
    <w:rsid w:val="00AC3EFB"/>
    <w:rsid w:val="00AC45BC"/>
    <w:rsid w:val="00AC49BA"/>
    <w:rsid w:val="00AC4C66"/>
    <w:rsid w:val="00AC4D09"/>
    <w:rsid w:val="00AC60CC"/>
    <w:rsid w:val="00AC6110"/>
    <w:rsid w:val="00AC695B"/>
    <w:rsid w:val="00AC6F61"/>
    <w:rsid w:val="00AC7291"/>
    <w:rsid w:val="00AC75AA"/>
    <w:rsid w:val="00AC7FD9"/>
    <w:rsid w:val="00AD0A61"/>
    <w:rsid w:val="00AD1D79"/>
    <w:rsid w:val="00AD2223"/>
    <w:rsid w:val="00AD3A2C"/>
    <w:rsid w:val="00AD3A57"/>
    <w:rsid w:val="00AD49F5"/>
    <w:rsid w:val="00AD50D0"/>
    <w:rsid w:val="00AD5702"/>
    <w:rsid w:val="00AD7658"/>
    <w:rsid w:val="00AD787E"/>
    <w:rsid w:val="00AD7FBC"/>
    <w:rsid w:val="00AE032A"/>
    <w:rsid w:val="00AE0914"/>
    <w:rsid w:val="00AE1F77"/>
    <w:rsid w:val="00AE2007"/>
    <w:rsid w:val="00AE24A9"/>
    <w:rsid w:val="00AE251F"/>
    <w:rsid w:val="00AE2732"/>
    <w:rsid w:val="00AE27A7"/>
    <w:rsid w:val="00AE2DBF"/>
    <w:rsid w:val="00AE3F9E"/>
    <w:rsid w:val="00AE4A1E"/>
    <w:rsid w:val="00AE4BBF"/>
    <w:rsid w:val="00AE53C6"/>
    <w:rsid w:val="00AE5449"/>
    <w:rsid w:val="00AE5828"/>
    <w:rsid w:val="00AE70CC"/>
    <w:rsid w:val="00AE73D9"/>
    <w:rsid w:val="00AE7627"/>
    <w:rsid w:val="00AE7982"/>
    <w:rsid w:val="00AF0C87"/>
    <w:rsid w:val="00AF0F53"/>
    <w:rsid w:val="00AF0F9E"/>
    <w:rsid w:val="00AF166E"/>
    <w:rsid w:val="00AF229A"/>
    <w:rsid w:val="00AF2CCA"/>
    <w:rsid w:val="00AF35FB"/>
    <w:rsid w:val="00AF3B84"/>
    <w:rsid w:val="00AF437A"/>
    <w:rsid w:val="00AF4914"/>
    <w:rsid w:val="00AF5810"/>
    <w:rsid w:val="00AF5BE9"/>
    <w:rsid w:val="00AF6535"/>
    <w:rsid w:val="00AF6735"/>
    <w:rsid w:val="00AF6AB5"/>
    <w:rsid w:val="00AF6AB6"/>
    <w:rsid w:val="00AF6D04"/>
    <w:rsid w:val="00AF6DEA"/>
    <w:rsid w:val="00AF7802"/>
    <w:rsid w:val="00AF7F92"/>
    <w:rsid w:val="00AF7FA2"/>
    <w:rsid w:val="00B002F3"/>
    <w:rsid w:val="00B007D7"/>
    <w:rsid w:val="00B008D2"/>
    <w:rsid w:val="00B00EEC"/>
    <w:rsid w:val="00B0184A"/>
    <w:rsid w:val="00B01B46"/>
    <w:rsid w:val="00B01FCD"/>
    <w:rsid w:val="00B02C81"/>
    <w:rsid w:val="00B035CE"/>
    <w:rsid w:val="00B03647"/>
    <w:rsid w:val="00B0369E"/>
    <w:rsid w:val="00B03BD1"/>
    <w:rsid w:val="00B05808"/>
    <w:rsid w:val="00B059AA"/>
    <w:rsid w:val="00B059E0"/>
    <w:rsid w:val="00B05AA9"/>
    <w:rsid w:val="00B06177"/>
    <w:rsid w:val="00B06A2B"/>
    <w:rsid w:val="00B06FD9"/>
    <w:rsid w:val="00B07145"/>
    <w:rsid w:val="00B072D8"/>
    <w:rsid w:val="00B07852"/>
    <w:rsid w:val="00B07BFA"/>
    <w:rsid w:val="00B1053E"/>
    <w:rsid w:val="00B10592"/>
    <w:rsid w:val="00B10731"/>
    <w:rsid w:val="00B1089B"/>
    <w:rsid w:val="00B10FFB"/>
    <w:rsid w:val="00B11314"/>
    <w:rsid w:val="00B113F1"/>
    <w:rsid w:val="00B122BC"/>
    <w:rsid w:val="00B12312"/>
    <w:rsid w:val="00B12B24"/>
    <w:rsid w:val="00B13303"/>
    <w:rsid w:val="00B13F48"/>
    <w:rsid w:val="00B14C4F"/>
    <w:rsid w:val="00B14C9F"/>
    <w:rsid w:val="00B14EB7"/>
    <w:rsid w:val="00B16450"/>
    <w:rsid w:val="00B167A2"/>
    <w:rsid w:val="00B17785"/>
    <w:rsid w:val="00B17943"/>
    <w:rsid w:val="00B17BBA"/>
    <w:rsid w:val="00B17E47"/>
    <w:rsid w:val="00B20316"/>
    <w:rsid w:val="00B21046"/>
    <w:rsid w:val="00B21D5A"/>
    <w:rsid w:val="00B21ECD"/>
    <w:rsid w:val="00B228C8"/>
    <w:rsid w:val="00B238F4"/>
    <w:rsid w:val="00B238FD"/>
    <w:rsid w:val="00B240C5"/>
    <w:rsid w:val="00B24B22"/>
    <w:rsid w:val="00B2624D"/>
    <w:rsid w:val="00B27335"/>
    <w:rsid w:val="00B2793F"/>
    <w:rsid w:val="00B309CA"/>
    <w:rsid w:val="00B30A32"/>
    <w:rsid w:val="00B30C36"/>
    <w:rsid w:val="00B31D4C"/>
    <w:rsid w:val="00B31EC7"/>
    <w:rsid w:val="00B3284B"/>
    <w:rsid w:val="00B33B0D"/>
    <w:rsid w:val="00B3457A"/>
    <w:rsid w:val="00B359B4"/>
    <w:rsid w:val="00B36588"/>
    <w:rsid w:val="00B372EB"/>
    <w:rsid w:val="00B37EAF"/>
    <w:rsid w:val="00B40599"/>
    <w:rsid w:val="00B406F8"/>
    <w:rsid w:val="00B4071C"/>
    <w:rsid w:val="00B4129F"/>
    <w:rsid w:val="00B41B29"/>
    <w:rsid w:val="00B41B9B"/>
    <w:rsid w:val="00B41DC1"/>
    <w:rsid w:val="00B4271F"/>
    <w:rsid w:val="00B44363"/>
    <w:rsid w:val="00B4487F"/>
    <w:rsid w:val="00B45076"/>
    <w:rsid w:val="00B45132"/>
    <w:rsid w:val="00B4559C"/>
    <w:rsid w:val="00B45B19"/>
    <w:rsid w:val="00B46D56"/>
    <w:rsid w:val="00B4748C"/>
    <w:rsid w:val="00B47533"/>
    <w:rsid w:val="00B47D5C"/>
    <w:rsid w:val="00B50460"/>
    <w:rsid w:val="00B51DBD"/>
    <w:rsid w:val="00B52FF6"/>
    <w:rsid w:val="00B54283"/>
    <w:rsid w:val="00B54BA9"/>
    <w:rsid w:val="00B56045"/>
    <w:rsid w:val="00B562C7"/>
    <w:rsid w:val="00B56C79"/>
    <w:rsid w:val="00B56CDD"/>
    <w:rsid w:val="00B57F60"/>
    <w:rsid w:val="00B61B73"/>
    <w:rsid w:val="00B6269D"/>
    <w:rsid w:val="00B6438B"/>
    <w:rsid w:val="00B649B0"/>
    <w:rsid w:val="00B65AA1"/>
    <w:rsid w:val="00B65EE7"/>
    <w:rsid w:val="00B65F37"/>
    <w:rsid w:val="00B66665"/>
    <w:rsid w:val="00B668F4"/>
    <w:rsid w:val="00B6705D"/>
    <w:rsid w:val="00B670CA"/>
    <w:rsid w:val="00B6743E"/>
    <w:rsid w:val="00B674D0"/>
    <w:rsid w:val="00B67831"/>
    <w:rsid w:val="00B67D40"/>
    <w:rsid w:val="00B715F6"/>
    <w:rsid w:val="00B71D3C"/>
    <w:rsid w:val="00B72CEC"/>
    <w:rsid w:val="00B73B9B"/>
    <w:rsid w:val="00B74CC1"/>
    <w:rsid w:val="00B75763"/>
    <w:rsid w:val="00B75836"/>
    <w:rsid w:val="00B77E32"/>
    <w:rsid w:val="00B80AE4"/>
    <w:rsid w:val="00B80F02"/>
    <w:rsid w:val="00B81606"/>
    <w:rsid w:val="00B8160A"/>
    <w:rsid w:val="00B81AD5"/>
    <w:rsid w:val="00B81D07"/>
    <w:rsid w:val="00B81E36"/>
    <w:rsid w:val="00B840E5"/>
    <w:rsid w:val="00B8504C"/>
    <w:rsid w:val="00B85242"/>
    <w:rsid w:val="00B8595C"/>
    <w:rsid w:val="00B862B8"/>
    <w:rsid w:val="00B86954"/>
    <w:rsid w:val="00B90483"/>
    <w:rsid w:val="00B90C2A"/>
    <w:rsid w:val="00B90D7B"/>
    <w:rsid w:val="00B90DE2"/>
    <w:rsid w:val="00B90F3A"/>
    <w:rsid w:val="00B91951"/>
    <w:rsid w:val="00B91A7F"/>
    <w:rsid w:val="00B91E77"/>
    <w:rsid w:val="00B91F66"/>
    <w:rsid w:val="00B91FB3"/>
    <w:rsid w:val="00B92473"/>
    <w:rsid w:val="00B925E9"/>
    <w:rsid w:val="00B9300C"/>
    <w:rsid w:val="00B9344A"/>
    <w:rsid w:val="00B942F5"/>
    <w:rsid w:val="00B9484B"/>
    <w:rsid w:val="00B95028"/>
    <w:rsid w:val="00B95065"/>
    <w:rsid w:val="00B95B3D"/>
    <w:rsid w:val="00B95F46"/>
    <w:rsid w:val="00B96B42"/>
    <w:rsid w:val="00B96D4A"/>
    <w:rsid w:val="00B97DC8"/>
    <w:rsid w:val="00BA099A"/>
    <w:rsid w:val="00BA0A72"/>
    <w:rsid w:val="00BA0F2F"/>
    <w:rsid w:val="00BA12C3"/>
    <w:rsid w:val="00BA1531"/>
    <w:rsid w:val="00BA2463"/>
    <w:rsid w:val="00BA25AD"/>
    <w:rsid w:val="00BA2F15"/>
    <w:rsid w:val="00BA3288"/>
    <w:rsid w:val="00BA396B"/>
    <w:rsid w:val="00BA3FE4"/>
    <w:rsid w:val="00BA4004"/>
    <w:rsid w:val="00BA4310"/>
    <w:rsid w:val="00BA457F"/>
    <w:rsid w:val="00BA555D"/>
    <w:rsid w:val="00BA58CF"/>
    <w:rsid w:val="00BA67B9"/>
    <w:rsid w:val="00BA6E38"/>
    <w:rsid w:val="00BA7024"/>
    <w:rsid w:val="00BA7988"/>
    <w:rsid w:val="00BA7D69"/>
    <w:rsid w:val="00BA7E82"/>
    <w:rsid w:val="00BA7EAD"/>
    <w:rsid w:val="00BB008C"/>
    <w:rsid w:val="00BB047E"/>
    <w:rsid w:val="00BB0A5E"/>
    <w:rsid w:val="00BB0AE1"/>
    <w:rsid w:val="00BB1FB4"/>
    <w:rsid w:val="00BB3EB4"/>
    <w:rsid w:val="00BB43AB"/>
    <w:rsid w:val="00BB499B"/>
    <w:rsid w:val="00BB4C50"/>
    <w:rsid w:val="00BB5143"/>
    <w:rsid w:val="00BB5405"/>
    <w:rsid w:val="00BB57AC"/>
    <w:rsid w:val="00BB5A13"/>
    <w:rsid w:val="00BB5D21"/>
    <w:rsid w:val="00BB5F25"/>
    <w:rsid w:val="00BB6982"/>
    <w:rsid w:val="00BB74D0"/>
    <w:rsid w:val="00BB7920"/>
    <w:rsid w:val="00BB7A0A"/>
    <w:rsid w:val="00BB7D5B"/>
    <w:rsid w:val="00BB7DE1"/>
    <w:rsid w:val="00BB7E34"/>
    <w:rsid w:val="00BC00B5"/>
    <w:rsid w:val="00BC0242"/>
    <w:rsid w:val="00BC027A"/>
    <w:rsid w:val="00BC036D"/>
    <w:rsid w:val="00BC09C8"/>
    <w:rsid w:val="00BC0A2C"/>
    <w:rsid w:val="00BC11C3"/>
    <w:rsid w:val="00BC15CF"/>
    <w:rsid w:val="00BC1C38"/>
    <w:rsid w:val="00BC1EE2"/>
    <w:rsid w:val="00BC2A81"/>
    <w:rsid w:val="00BC3526"/>
    <w:rsid w:val="00BC43D3"/>
    <w:rsid w:val="00BC4AB2"/>
    <w:rsid w:val="00BC4D4B"/>
    <w:rsid w:val="00BC5F32"/>
    <w:rsid w:val="00BC6062"/>
    <w:rsid w:val="00BC649D"/>
    <w:rsid w:val="00BC678D"/>
    <w:rsid w:val="00BC6C49"/>
    <w:rsid w:val="00BC71AF"/>
    <w:rsid w:val="00BC722A"/>
    <w:rsid w:val="00BC7794"/>
    <w:rsid w:val="00BC7C0B"/>
    <w:rsid w:val="00BD01A6"/>
    <w:rsid w:val="00BD02C4"/>
    <w:rsid w:val="00BD1098"/>
    <w:rsid w:val="00BD13DC"/>
    <w:rsid w:val="00BD1727"/>
    <w:rsid w:val="00BD17E8"/>
    <w:rsid w:val="00BD1850"/>
    <w:rsid w:val="00BD1CE5"/>
    <w:rsid w:val="00BD2625"/>
    <w:rsid w:val="00BD40C5"/>
    <w:rsid w:val="00BD4187"/>
    <w:rsid w:val="00BD4599"/>
    <w:rsid w:val="00BD49BF"/>
    <w:rsid w:val="00BD4BFC"/>
    <w:rsid w:val="00BD4C2F"/>
    <w:rsid w:val="00BD5F3A"/>
    <w:rsid w:val="00BD64D6"/>
    <w:rsid w:val="00BD64DC"/>
    <w:rsid w:val="00BD681F"/>
    <w:rsid w:val="00BD6EAA"/>
    <w:rsid w:val="00BD6F74"/>
    <w:rsid w:val="00BD733B"/>
    <w:rsid w:val="00BD7CC6"/>
    <w:rsid w:val="00BE027F"/>
    <w:rsid w:val="00BE19CC"/>
    <w:rsid w:val="00BE1C03"/>
    <w:rsid w:val="00BE21D9"/>
    <w:rsid w:val="00BE27CA"/>
    <w:rsid w:val="00BE2B94"/>
    <w:rsid w:val="00BE2DA7"/>
    <w:rsid w:val="00BE40BF"/>
    <w:rsid w:val="00BE42C8"/>
    <w:rsid w:val="00BE4344"/>
    <w:rsid w:val="00BE49B6"/>
    <w:rsid w:val="00BE5D36"/>
    <w:rsid w:val="00BE6164"/>
    <w:rsid w:val="00BE651E"/>
    <w:rsid w:val="00BE6B3A"/>
    <w:rsid w:val="00BE7C8F"/>
    <w:rsid w:val="00BE7F92"/>
    <w:rsid w:val="00BF0B97"/>
    <w:rsid w:val="00BF137B"/>
    <w:rsid w:val="00BF1418"/>
    <w:rsid w:val="00BF194B"/>
    <w:rsid w:val="00BF19D3"/>
    <w:rsid w:val="00BF1BBA"/>
    <w:rsid w:val="00BF2658"/>
    <w:rsid w:val="00BF466F"/>
    <w:rsid w:val="00BF5B4D"/>
    <w:rsid w:val="00BF65A2"/>
    <w:rsid w:val="00BF6B0D"/>
    <w:rsid w:val="00BF6F5F"/>
    <w:rsid w:val="00BF73A0"/>
    <w:rsid w:val="00C019C0"/>
    <w:rsid w:val="00C0245B"/>
    <w:rsid w:val="00C024DD"/>
    <w:rsid w:val="00C024E1"/>
    <w:rsid w:val="00C026E6"/>
    <w:rsid w:val="00C02A7A"/>
    <w:rsid w:val="00C02D46"/>
    <w:rsid w:val="00C0385C"/>
    <w:rsid w:val="00C04780"/>
    <w:rsid w:val="00C05275"/>
    <w:rsid w:val="00C0531C"/>
    <w:rsid w:val="00C06548"/>
    <w:rsid w:val="00C06B28"/>
    <w:rsid w:val="00C101CF"/>
    <w:rsid w:val="00C10962"/>
    <w:rsid w:val="00C1106C"/>
    <w:rsid w:val="00C11E91"/>
    <w:rsid w:val="00C130C5"/>
    <w:rsid w:val="00C13479"/>
    <w:rsid w:val="00C13890"/>
    <w:rsid w:val="00C13D68"/>
    <w:rsid w:val="00C13F9A"/>
    <w:rsid w:val="00C14698"/>
    <w:rsid w:val="00C14C85"/>
    <w:rsid w:val="00C15425"/>
    <w:rsid w:val="00C16C8A"/>
    <w:rsid w:val="00C1791A"/>
    <w:rsid w:val="00C179F9"/>
    <w:rsid w:val="00C200FD"/>
    <w:rsid w:val="00C20459"/>
    <w:rsid w:val="00C21537"/>
    <w:rsid w:val="00C23788"/>
    <w:rsid w:val="00C238F1"/>
    <w:rsid w:val="00C251C1"/>
    <w:rsid w:val="00C2573C"/>
    <w:rsid w:val="00C25F0A"/>
    <w:rsid w:val="00C26C07"/>
    <w:rsid w:val="00C30311"/>
    <w:rsid w:val="00C3157E"/>
    <w:rsid w:val="00C320AA"/>
    <w:rsid w:val="00C334FF"/>
    <w:rsid w:val="00C3400E"/>
    <w:rsid w:val="00C342AB"/>
    <w:rsid w:val="00C345B9"/>
    <w:rsid w:val="00C34EEE"/>
    <w:rsid w:val="00C35C6B"/>
    <w:rsid w:val="00C35C86"/>
    <w:rsid w:val="00C369B4"/>
    <w:rsid w:val="00C3723D"/>
    <w:rsid w:val="00C40C65"/>
    <w:rsid w:val="00C41057"/>
    <w:rsid w:val="00C41885"/>
    <w:rsid w:val="00C418E1"/>
    <w:rsid w:val="00C41BA8"/>
    <w:rsid w:val="00C42BDD"/>
    <w:rsid w:val="00C459BB"/>
    <w:rsid w:val="00C45D78"/>
    <w:rsid w:val="00C46E0F"/>
    <w:rsid w:val="00C46FB9"/>
    <w:rsid w:val="00C4744A"/>
    <w:rsid w:val="00C504A2"/>
    <w:rsid w:val="00C50777"/>
    <w:rsid w:val="00C50DAC"/>
    <w:rsid w:val="00C51252"/>
    <w:rsid w:val="00C5164C"/>
    <w:rsid w:val="00C51D13"/>
    <w:rsid w:val="00C52A9B"/>
    <w:rsid w:val="00C52BB3"/>
    <w:rsid w:val="00C532CC"/>
    <w:rsid w:val="00C5340E"/>
    <w:rsid w:val="00C53604"/>
    <w:rsid w:val="00C53BCE"/>
    <w:rsid w:val="00C546F1"/>
    <w:rsid w:val="00C54A8C"/>
    <w:rsid w:val="00C55180"/>
    <w:rsid w:val="00C554F6"/>
    <w:rsid w:val="00C55E71"/>
    <w:rsid w:val="00C55F78"/>
    <w:rsid w:val="00C56504"/>
    <w:rsid w:val="00C575EC"/>
    <w:rsid w:val="00C57D02"/>
    <w:rsid w:val="00C60022"/>
    <w:rsid w:val="00C60318"/>
    <w:rsid w:val="00C608A5"/>
    <w:rsid w:val="00C6120E"/>
    <w:rsid w:val="00C61226"/>
    <w:rsid w:val="00C61BB4"/>
    <w:rsid w:val="00C61CB4"/>
    <w:rsid w:val="00C62C46"/>
    <w:rsid w:val="00C63214"/>
    <w:rsid w:val="00C63D5E"/>
    <w:rsid w:val="00C64A98"/>
    <w:rsid w:val="00C6556F"/>
    <w:rsid w:val="00C65747"/>
    <w:rsid w:val="00C65852"/>
    <w:rsid w:val="00C658EA"/>
    <w:rsid w:val="00C65BAB"/>
    <w:rsid w:val="00C6608E"/>
    <w:rsid w:val="00C66587"/>
    <w:rsid w:val="00C669B4"/>
    <w:rsid w:val="00C66A90"/>
    <w:rsid w:val="00C66BBB"/>
    <w:rsid w:val="00C6724F"/>
    <w:rsid w:val="00C6798A"/>
    <w:rsid w:val="00C701F5"/>
    <w:rsid w:val="00C709C3"/>
    <w:rsid w:val="00C711FF"/>
    <w:rsid w:val="00C716DF"/>
    <w:rsid w:val="00C733BF"/>
    <w:rsid w:val="00C73A52"/>
    <w:rsid w:val="00C744B3"/>
    <w:rsid w:val="00C74EC4"/>
    <w:rsid w:val="00C7563E"/>
    <w:rsid w:val="00C75674"/>
    <w:rsid w:val="00C756D7"/>
    <w:rsid w:val="00C75C10"/>
    <w:rsid w:val="00C75ED8"/>
    <w:rsid w:val="00C76829"/>
    <w:rsid w:val="00C76F8C"/>
    <w:rsid w:val="00C77289"/>
    <w:rsid w:val="00C77A27"/>
    <w:rsid w:val="00C8057E"/>
    <w:rsid w:val="00C80944"/>
    <w:rsid w:val="00C8095F"/>
    <w:rsid w:val="00C80C32"/>
    <w:rsid w:val="00C8168D"/>
    <w:rsid w:val="00C8238B"/>
    <w:rsid w:val="00C823B8"/>
    <w:rsid w:val="00C828FD"/>
    <w:rsid w:val="00C82A22"/>
    <w:rsid w:val="00C84934"/>
    <w:rsid w:val="00C85452"/>
    <w:rsid w:val="00C86073"/>
    <w:rsid w:val="00C8624A"/>
    <w:rsid w:val="00C865E4"/>
    <w:rsid w:val="00C865E8"/>
    <w:rsid w:val="00C86BA2"/>
    <w:rsid w:val="00C873D7"/>
    <w:rsid w:val="00C904B2"/>
    <w:rsid w:val="00C9259C"/>
    <w:rsid w:val="00C92A1F"/>
    <w:rsid w:val="00C92B2E"/>
    <w:rsid w:val="00C92CDE"/>
    <w:rsid w:val="00C9346A"/>
    <w:rsid w:val="00C93C07"/>
    <w:rsid w:val="00C95559"/>
    <w:rsid w:val="00C95920"/>
    <w:rsid w:val="00C974A0"/>
    <w:rsid w:val="00C97BEC"/>
    <w:rsid w:val="00CA01EC"/>
    <w:rsid w:val="00CA043A"/>
    <w:rsid w:val="00CA090D"/>
    <w:rsid w:val="00CA0DE3"/>
    <w:rsid w:val="00CA0EA3"/>
    <w:rsid w:val="00CA0EE7"/>
    <w:rsid w:val="00CA1588"/>
    <w:rsid w:val="00CA1C0D"/>
    <w:rsid w:val="00CA1CB4"/>
    <w:rsid w:val="00CA2C7E"/>
    <w:rsid w:val="00CA3407"/>
    <w:rsid w:val="00CA37B1"/>
    <w:rsid w:val="00CA485F"/>
    <w:rsid w:val="00CA56F8"/>
    <w:rsid w:val="00CA59FF"/>
    <w:rsid w:val="00CA5C83"/>
    <w:rsid w:val="00CA5DD8"/>
    <w:rsid w:val="00CA6023"/>
    <w:rsid w:val="00CA62D4"/>
    <w:rsid w:val="00CA6E6D"/>
    <w:rsid w:val="00CA6E9C"/>
    <w:rsid w:val="00CA71F3"/>
    <w:rsid w:val="00CA760E"/>
    <w:rsid w:val="00CB0259"/>
    <w:rsid w:val="00CB0CF1"/>
    <w:rsid w:val="00CB102D"/>
    <w:rsid w:val="00CB1AB7"/>
    <w:rsid w:val="00CB2799"/>
    <w:rsid w:val="00CB2971"/>
    <w:rsid w:val="00CB32AC"/>
    <w:rsid w:val="00CB37FC"/>
    <w:rsid w:val="00CB447F"/>
    <w:rsid w:val="00CB47A6"/>
    <w:rsid w:val="00CB4AD7"/>
    <w:rsid w:val="00CB4C99"/>
    <w:rsid w:val="00CB5C2E"/>
    <w:rsid w:val="00CB6BE0"/>
    <w:rsid w:val="00CB6F25"/>
    <w:rsid w:val="00CB7155"/>
    <w:rsid w:val="00CB7294"/>
    <w:rsid w:val="00CB72F9"/>
    <w:rsid w:val="00CB7324"/>
    <w:rsid w:val="00CC086C"/>
    <w:rsid w:val="00CC09E1"/>
    <w:rsid w:val="00CC0F75"/>
    <w:rsid w:val="00CC13BD"/>
    <w:rsid w:val="00CC18B6"/>
    <w:rsid w:val="00CC1A4B"/>
    <w:rsid w:val="00CC1C6B"/>
    <w:rsid w:val="00CC1E6E"/>
    <w:rsid w:val="00CC239C"/>
    <w:rsid w:val="00CC24C7"/>
    <w:rsid w:val="00CC27CB"/>
    <w:rsid w:val="00CC29D5"/>
    <w:rsid w:val="00CC2FBC"/>
    <w:rsid w:val="00CC3A1A"/>
    <w:rsid w:val="00CC49F3"/>
    <w:rsid w:val="00CC4C7E"/>
    <w:rsid w:val="00CC5167"/>
    <w:rsid w:val="00CC530F"/>
    <w:rsid w:val="00CC58C6"/>
    <w:rsid w:val="00CC5B48"/>
    <w:rsid w:val="00CC5EB2"/>
    <w:rsid w:val="00CC61B4"/>
    <w:rsid w:val="00CC65CF"/>
    <w:rsid w:val="00CC6AA2"/>
    <w:rsid w:val="00CC7A05"/>
    <w:rsid w:val="00CD01E9"/>
    <w:rsid w:val="00CD1A4D"/>
    <w:rsid w:val="00CD1E6B"/>
    <w:rsid w:val="00CD2C0D"/>
    <w:rsid w:val="00CD3290"/>
    <w:rsid w:val="00CD333E"/>
    <w:rsid w:val="00CD3C0B"/>
    <w:rsid w:val="00CD3D51"/>
    <w:rsid w:val="00CD4287"/>
    <w:rsid w:val="00CD429A"/>
    <w:rsid w:val="00CD4BA0"/>
    <w:rsid w:val="00CD55B7"/>
    <w:rsid w:val="00CD59E8"/>
    <w:rsid w:val="00CD5C25"/>
    <w:rsid w:val="00CD5D81"/>
    <w:rsid w:val="00CD766D"/>
    <w:rsid w:val="00CD7990"/>
    <w:rsid w:val="00CE0C9B"/>
    <w:rsid w:val="00CE0DBF"/>
    <w:rsid w:val="00CE113F"/>
    <w:rsid w:val="00CE1286"/>
    <w:rsid w:val="00CE22E5"/>
    <w:rsid w:val="00CE2422"/>
    <w:rsid w:val="00CE3088"/>
    <w:rsid w:val="00CE3631"/>
    <w:rsid w:val="00CE3C84"/>
    <w:rsid w:val="00CE44EC"/>
    <w:rsid w:val="00CE4B47"/>
    <w:rsid w:val="00CE5705"/>
    <w:rsid w:val="00CE5789"/>
    <w:rsid w:val="00CE5948"/>
    <w:rsid w:val="00CE61C9"/>
    <w:rsid w:val="00CE6546"/>
    <w:rsid w:val="00CE686E"/>
    <w:rsid w:val="00CE6CE6"/>
    <w:rsid w:val="00CE7030"/>
    <w:rsid w:val="00CF054C"/>
    <w:rsid w:val="00CF10D8"/>
    <w:rsid w:val="00CF1F5A"/>
    <w:rsid w:val="00CF215A"/>
    <w:rsid w:val="00CF2F4E"/>
    <w:rsid w:val="00CF3335"/>
    <w:rsid w:val="00CF3A61"/>
    <w:rsid w:val="00CF41D0"/>
    <w:rsid w:val="00CF44EC"/>
    <w:rsid w:val="00CF49CC"/>
    <w:rsid w:val="00CF5C33"/>
    <w:rsid w:val="00CF6135"/>
    <w:rsid w:val="00CF61DF"/>
    <w:rsid w:val="00CF6C8F"/>
    <w:rsid w:val="00CF70E4"/>
    <w:rsid w:val="00CF765C"/>
    <w:rsid w:val="00CF7EEB"/>
    <w:rsid w:val="00D000A9"/>
    <w:rsid w:val="00D0043F"/>
    <w:rsid w:val="00D00930"/>
    <w:rsid w:val="00D01246"/>
    <w:rsid w:val="00D0134F"/>
    <w:rsid w:val="00D027B3"/>
    <w:rsid w:val="00D02C15"/>
    <w:rsid w:val="00D037D2"/>
    <w:rsid w:val="00D04505"/>
    <w:rsid w:val="00D06113"/>
    <w:rsid w:val="00D0654B"/>
    <w:rsid w:val="00D07AC6"/>
    <w:rsid w:val="00D07D61"/>
    <w:rsid w:val="00D07E37"/>
    <w:rsid w:val="00D108B9"/>
    <w:rsid w:val="00D10E80"/>
    <w:rsid w:val="00D10F93"/>
    <w:rsid w:val="00D11C70"/>
    <w:rsid w:val="00D120D7"/>
    <w:rsid w:val="00D1213C"/>
    <w:rsid w:val="00D12974"/>
    <w:rsid w:val="00D130CC"/>
    <w:rsid w:val="00D13380"/>
    <w:rsid w:val="00D13667"/>
    <w:rsid w:val="00D1384D"/>
    <w:rsid w:val="00D15706"/>
    <w:rsid w:val="00D15FEC"/>
    <w:rsid w:val="00D16864"/>
    <w:rsid w:val="00D16EF6"/>
    <w:rsid w:val="00D171AA"/>
    <w:rsid w:val="00D20EF5"/>
    <w:rsid w:val="00D2144F"/>
    <w:rsid w:val="00D21EDE"/>
    <w:rsid w:val="00D223FE"/>
    <w:rsid w:val="00D227CF"/>
    <w:rsid w:val="00D22814"/>
    <w:rsid w:val="00D233E5"/>
    <w:rsid w:val="00D23916"/>
    <w:rsid w:val="00D24810"/>
    <w:rsid w:val="00D24CBA"/>
    <w:rsid w:val="00D25657"/>
    <w:rsid w:val="00D25F74"/>
    <w:rsid w:val="00D2648D"/>
    <w:rsid w:val="00D264DC"/>
    <w:rsid w:val="00D26583"/>
    <w:rsid w:val="00D26AA5"/>
    <w:rsid w:val="00D26D5B"/>
    <w:rsid w:val="00D27141"/>
    <w:rsid w:val="00D2791F"/>
    <w:rsid w:val="00D30DFB"/>
    <w:rsid w:val="00D30E5A"/>
    <w:rsid w:val="00D3102D"/>
    <w:rsid w:val="00D31663"/>
    <w:rsid w:val="00D31AFF"/>
    <w:rsid w:val="00D31BE0"/>
    <w:rsid w:val="00D31E00"/>
    <w:rsid w:val="00D32746"/>
    <w:rsid w:val="00D33AB9"/>
    <w:rsid w:val="00D343D8"/>
    <w:rsid w:val="00D349EB"/>
    <w:rsid w:val="00D34AA3"/>
    <w:rsid w:val="00D34D56"/>
    <w:rsid w:val="00D3521B"/>
    <w:rsid w:val="00D35350"/>
    <w:rsid w:val="00D35A4A"/>
    <w:rsid w:val="00D360B6"/>
    <w:rsid w:val="00D36746"/>
    <w:rsid w:val="00D36F92"/>
    <w:rsid w:val="00D376E5"/>
    <w:rsid w:val="00D37A23"/>
    <w:rsid w:val="00D40188"/>
    <w:rsid w:val="00D404E8"/>
    <w:rsid w:val="00D40C03"/>
    <w:rsid w:val="00D40FE2"/>
    <w:rsid w:val="00D414F5"/>
    <w:rsid w:val="00D418B1"/>
    <w:rsid w:val="00D422E5"/>
    <w:rsid w:val="00D42974"/>
    <w:rsid w:val="00D43078"/>
    <w:rsid w:val="00D44216"/>
    <w:rsid w:val="00D44A19"/>
    <w:rsid w:val="00D45C88"/>
    <w:rsid w:val="00D47096"/>
    <w:rsid w:val="00D47E3A"/>
    <w:rsid w:val="00D506AA"/>
    <w:rsid w:val="00D50D31"/>
    <w:rsid w:val="00D5155C"/>
    <w:rsid w:val="00D51FBB"/>
    <w:rsid w:val="00D523EE"/>
    <w:rsid w:val="00D52AE0"/>
    <w:rsid w:val="00D52BE3"/>
    <w:rsid w:val="00D53051"/>
    <w:rsid w:val="00D53A85"/>
    <w:rsid w:val="00D546C6"/>
    <w:rsid w:val="00D5495B"/>
    <w:rsid w:val="00D549D1"/>
    <w:rsid w:val="00D54DA5"/>
    <w:rsid w:val="00D55139"/>
    <w:rsid w:val="00D55A6D"/>
    <w:rsid w:val="00D55B04"/>
    <w:rsid w:val="00D55B41"/>
    <w:rsid w:val="00D55DB8"/>
    <w:rsid w:val="00D56589"/>
    <w:rsid w:val="00D5696D"/>
    <w:rsid w:val="00D57604"/>
    <w:rsid w:val="00D60A6E"/>
    <w:rsid w:val="00D613C2"/>
    <w:rsid w:val="00D61639"/>
    <w:rsid w:val="00D61DAC"/>
    <w:rsid w:val="00D61F45"/>
    <w:rsid w:val="00D62655"/>
    <w:rsid w:val="00D6269B"/>
    <w:rsid w:val="00D62911"/>
    <w:rsid w:val="00D6339C"/>
    <w:rsid w:val="00D63981"/>
    <w:rsid w:val="00D63E73"/>
    <w:rsid w:val="00D63ED5"/>
    <w:rsid w:val="00D64615"/>
    <w:rsid w:val="00D64945"/>
    <w:rsid w:val="00D651C5"/>
    <w:rsid w:val="00D65D0F"/>
    <w:rsid w:val="00D65FF7"/>
    <w:rsid w:val="00D6612C"/>
    <w:rsid w:val="00D6655D"/>
    <w:rsid w:val="00D666CF"/>
    <w:rsid w:val="00D672F4"/>
    <w:rsid w:val="00D705AE"/>
    <w:rsid w:val="00D71B50"/>
    <w:rsid w:val="00D71FA1"/>
    <w:rsid w:val="00D72535"/>
    <w:rsid w:val="00D740C1"/>
    <w:rsid w:val="00D74184"/>
    <w:rsid w:val="00D74240"/>
    <w:rsid w:val="00D74EBB"/>
    <w:rsid w:val="00D752A8"/>
    <w:rsid w:val="00D76106"/>
    <w:rsid w:val="00D76C9D"/>
    <w:rsid w:val="00D7719C"/>
    <w:rsid w:val="00D774AC"/>
    <w:rsid w:val="00D776BD"/>
    <w:rsid w:val="00D777A5"/>
    <w:rsid w:val="00D7787D"/>
    <w:rsid w:val="00D77C15"/>
    <w:rsid w:val="00D803FA"/>
    <w:rsid w:val="00D809BA"/>
    <w:rsid w:val="00D80B6B"/>
    <w:rsid w:val="00D81133"/>
    <w:rsid w:val="00D811F1"/>
    <w:rsid w:val="00D827C7"/>
    <w:rsid w:val="00D82999"/>
    <w:rsid w:val="00D829AB"/>
    <w:rsid w:val="00D829F7"/>
    <w:rsid w:val="00D82A7A"/>
    <w:rsid w:val="00D83301"/>
    <w:rsid w:val="00D84539"/>
    <w:rsid w:val="00D847F6"/>
    <w:rsid w:val="00D84E5C"/>
    <w:rsid w:val="00D853B4"/>
    <w:rsid w:val="00D854D4"/>
    <w:rsid w:val="00D859FC"/>
    <w:rsid w:val="00D86D43"/>
    <w:rsid w:val="00D87BD5"/>
    <w:rsid w:val="00D90596"/>
    <w:rsid w:val="00D90BFD"/>
    <w:rsid w:val="00D916CF"/>
    <w:rsid w:val="00D917F7"/>
    <w:rsid w:val="00D91F44"/>
    <w:rsid w:val="00D91F56"/>
    <w:rsid w:val="00D923EB"/>
    <w:rsid w:val="00D927F9"/>
    <w:rsid w:val="00D9280F"/>
    <w:rsid w:val="00D929C9"/>
    <w:rsid w:val="00D92A79"/>
    <w:rsid w:val="00D93B22"/>
    <w:rsid w:val="00D93F0A"/>
    <w:rsid w:val="00D945A2"/>
    <w:rsid w:val="00D946F5"/>
    <w:rsid w:val="00D951BC"/>
    <w:rsid w:val="00D959C3"/>
    <w:rsid w:val="00D95F43"/>
    <w:rsid w:val="00D9672B"/>
    <w:rsid w:val="00D96E4A"/>
    <w:rsid w:val="00D97571"/>
    <w:rsid w:val="00D97CAF"/>
    <w:rsid w:val="00DA0117"/>
    <w:rsid w:val="00DA03BD"/>
    <w:rsid w:val="00DA0CD5"/>
    <w:rsid w:val="00DA0FC5"/>
    <w:rsid w:val="00DA102E"/>
    <w:rsid w:val="00DA10DD"/>
    <w:rsid w:val="00DA1EF3"/>
    <w:rsid w:val="00DA2269"/>
    <w:rsid w:val="00DA250C"/>
    <w:rsid w:val="00DA2D79"/>
    <w:rsid w:val="00DA337F"/>
    <w:rsid w:val="00DA3644"/>
    <w:rsid w:val="00DA3EA1"/>
    <w:rsid w:val="00DA4B0A"/>
    <w:rsid w:val="00DA55AC"/>
    <w:rsid w:val="00DA652B"/>
    <w:rsid w:val="00DA693E"/>
    <w:rsid w:val="00DA6980"/>
    <w:rsid w:val="00DA6BB1"/>
    <w:rsid w:val="00DA6E98"/>
    <w:rsid w:val="00DA74F8"/>
    <w:rsid w:val="00DA77D3"/>
    <w:rsid w:val="00DB07E2"/>
    <w:rsid w:val="00DB0B68"/>
    <w:rsid w:val="00DB10BE"/>
    <w:rsid w:val="00DB1899"/>
    <w:rsid w:val="00DB1F80"/>
    <w:rsid w:val="00DB28B1"/>
    <w:rsid w:val="00DB2A4B"/>
    <w:rsid w:val="00DB2C64"/>
    <w:rsid w:val="00DB3033"/>
    <w:rsid w:val="00DB348E"/>
    <w:rsid w:val="00DB3F08"/>
    <w:rsid w:val="00DB40FB"/>
    <w:rsid w:val="00DB533E"/>
    <w:rsid w:val="00DB6A3B"/>
    <w:rsid w:val="00DB6C2E"/>
    <w:rsid w:val="00DB79C1"/>
    <w:rsid w:val="00DB7DC0"/>
    <w:rsid w:val="00DC121B"/>
    <w:rsid w:val="00DC12AD"/>
    <w:rsid w:val="00DC18BA"/>
    <w:rsid w:val="00DC29B5"/>
    <w:rsid w:val="00DC2DFD"/>
    <w:rsid w:val="00DC345B"/>
    <w:rsid w:val="00DC41F5"/>
    <w:rsid w:val="00DC44D5"/>
    <w:rsid w:val="00DC463F"/>
    <w:rsid w:val="00DC466A"/>
    <w:rsid w:val="00DC493A"/>
    <w:rsid w:val="00DD15FB"/>
    <w:rsid w:val="00DD1C02"/>
    <w:rsid w:val="00DD261E"/>
    <w:rsid w:val="00DD2885"/>
    <w:rsid w:val="00DD2A32"/>
    <w:rsid w:val="00DD2B99"/>
    <w:rsid w:val="00DD3D81"/>
    <w:rsid w:val="00DD4AF2"/>
    <w:rsid w:val="00DD4DA8"/>
    <w:rsid w:val="00DD550D"/>
    <w:rsid w:val="00DD5AEE"/>
    <w:rsid w:val="00DD5BAE"/>
    <w:rsid w:val="00DD5BB0"/>
    <w:rsid w:val="00DD633A"/>
    <w:rsid w:val="00DD6390"/>
    <w:rsid w:val="00DD63C1"/>
    <w:rsid w:val="00DD6AF1"/>
    <w:rsid w:val="00DD6F69"/>
    <w:rsid w:val="00DD78D3"/>
    <w:rsid w:val="00DE0102"/>
    <w:rsid w:val="00DE0724"/>
    <w:rsid w:val="00DE144C"/>
    <w:rsid w:val="00DE1559"/>
    <w:rsid w:val="00DE183B"/>
    <w:rsid w:val="00DE18FC"/>
    <w:rsid w:val="00DE1A2F"/>
    <w:rsid w:val="00DE2349"/>
    <w:rsid w:val="00DE2AFA"/>
    <w:rsid w:val="00DE3C1F"/>
    <w:rsid w:val="00DE4088"/>
    <w:rsid w:val="00DE444A"/>
    <w:rsid w:val="00DE4540"/>
    <w:rsid w:val="00DE4770"/>
    <w:rsid w:val="00DE4E61"/>
    <w:rsid w:val="00DE5DB0"/>
    <w:rsid w:val="00DE6251"/>
    <w:rsid w:val="00DE66E8"/>
    <w:rsid w:val="00DE69C4"/>
    <w:rsid w:val="00DE6AC6"/>
    <w:rsid w:val="00DE6EC2"/>
    <w:rsid w:val="00DE7599"/>
    <w:rsid w:val="00DE7D07"/>
    <w:rsid w:val="00DF08B6"/>
    <w:rsid w:val="00DF17E7"/>
    <w:rsid w:val="00DF197D"/>
    <w:rsid w:val="00DF19E9"/>
    <w:rsid w:val="00DF1B43"/>
    <w:rsid w:val="00DF1C0B"/>
    <w:rsid w:val="00DF2037"/>
    <w:rsid w:val="00DF29C4"/>
    <w:rsid w:val="00DF2EA2"/>
    <w:rsid w:val="00DF3107"/>
    <w:rsid w:val="00DF3627"/>
    <w:rsid w:val="00DF3B20"/>
    <w:rsid w:val="00DF3D18"/>
    <w:rsid w:val="00DF45E7"/>
    <w:rsid w:val="00DF5E7E"/>
    <w:rsid w:val="00DF6077"/>
    <w:rsid w:val="00DF6118"/>
    <w:rsid w:val="00DF6855"/>
    <w:rsid w:val="00DF69CF"/>
    <w:rsid w:val="00DF6AEB"/>
    <w:rsid w:val="00DF6D4E"/>
    <w:rsid w:val="00E00BA3"/>
    <w:rsid w:val="00E00F33"/>
    <w:rsid w:val="00E01121"/>
    <w:rsid w:val="00E019C3"/>
    <w:rsid w:val="00E02827"/>
    <w:rsid w:val="00E02909"/>
    <w:rsid w:val="00E030E7"/>
    <w:rsid w:val="00E0340E"/>
    <w:rsid w:val="00E03EB4"/>
    <w:rsid w:val="00E04EE7"/>
    <w:rsid w:val="00E052CC"/>
    <w:rsid w:val="00E061D1"/>
    <w:rsid w:val="00E065AA"/>
    <w:rsid w:val="00E066F5"/>
    <w:rsid w:val="00E07670"/>
    <w:rsid w:val="00E07C65"/>
    <w:rsid w:val="00E07DBE"/>
    <w:rsid w:val="00E100DB"/>
    <w:rsid w:val="00E10353"/>
    <w:rsid w:val="00E10DA8"/>
    <w:rsid w:val="00E10DF0"/>
    <w:rsid w:val="00E12EB2"/>
    <w:rsid w:val="00E13C87"/>
    <w:rsid w:val="00E13CC1"/>
    <w:rsid w:val="00E13EF9"/>
    <w:rsid w:val="00E1480B"/>
    <w:rsid w:val="00E159EA"/>
    <w:rsid w:val="00E16F32"/>
    <w:rsid w:val="00E171A2"/>
    <w:rsid w:val="00E172E8"/>
    <w:rsid w:val="00E175B8"/>
    <w:rsid w:val="00E17715"/>
    <w:rsid w:val="00E20536"/>
    <w:rsid w:val="00E20AF5"/>
    <w:rsid w:val="00E20C55"/>
    <w:rsid w:val="00E218F5"/>
    <w:rsid w:val="00E219DE"/>
    <w:rsid w:val="00E21E4B"/>
    <w:rsid w:val="00E21FE1"/>
    <w:rsid w:val="00E2220F"/>
    <w:rsid w:val="00E2265A"/>
    <w:rsid w:val="00E22F97"/>
    <w:rsid w:val="00E23963"/>
    <w:rsid w:val="00E23D94"/>
    <w:rsid w:val="00E241DC"/>
    <w:rsid w:val="00E24498"/>
    <w:rsid w:val="00E24CB8"/>
    <w:rsid w:val="00E2531B"/>
    <w:rsid w:val="00E2549D"/>
    <w:rsid w:val="00E25A91"/>
    <w:rsid w:val="00E25B87"/>
    <w:rsid w:val="00E25FF3"/>
    <w:rsid w:val="00E26F6C"/>
    <w:rsid w:val="00E2770B"/>
    <w:rsid w:val="00E27710"/>
    <w:rsid w:val="00E27A13"/>
    <w:rsid w:val="00E300BB"/>
    <w:rsid w:val="00E31005"/>
    <w:rsid w:val="00E31F22"/>
    <w:rsid w:val="00E31FA3"/>
    <w:rsid w:val="00E324D4"/>
    <w:rsid w:val="00E32A54"/>
    <w:rsid w:val="00E32F98"/>
    <w:rsid w:val="00E336A2"/>
    <w:rsid w:val="00E33B86"/>
    <w:rsid w:val="00E33EAF"/>
    <w:rsid w:val="00E342EB"/>
    <w:rsid w:val="00E348F5"/>
    <w:rsid w:val="00E36B32"/>
    <w:rsid w:val="00E37211"/>
    <w:rsid w:val="00E37DFC"/>
    <w:rsid w:val="00E405B2"/>
    <w:rsid w:val="00E41A6D"/>
    <w:rsid w:val="00E41BED"/>
    <w:rsid w:val="00E42317"/>
    <w:rsid w:val="00E42B5B"/>
    <w:rsid w:val="00E42CF9"/>
    <w:rsid w:val="00E43C22"/>
    <w:rsid w:val="00E43E74"/>
    <w:rsid w:val="00E4401C"/>
    <w:rsid w:val="00E4410F"/>
    <w:rsid w:val="00E4418B"/>
    <w:rsid w:val="00E44356"/>
    <w:rsid w:val="00E44809"/>
    <w:rsid w:val="00E45145"/>
    <w:rsid w:val="00E45874"/>
    <w:rsid w:val="00E4676A"/>
    <w:rsid w:val="00E46AD2"/>
    <w:rsid w:val="00E46B32"/>
    <w:rsid w:val="00E471F2"/>
    <w:rsid w:val="00E47682"/>
    <w:rsid w:val="00E50416"/>
    <w:rsid w:val="00E50624"/>
    <w:rsid w:val="00E5115A"/>
    <w:rsid w:val="00E51498"/>
    <w:rsid w:val="00E52210"/>
    <w:rsid w:val="00E525A2"/>
    <w:rsid w:val="00E52D79"/>
    <w:rsid w:val="00E5366B"/>
    <w:rsid w:val="00E54586"/>
    <w:rsid w:val="00E54E06"/>
    <w:rsid w:val="00E54E3F"/>
    <w:rsid w:val="00E555AF"/>
    <w:rsid w:val="00E55643"/>
    <w:rsid w:val="00E557CC"/>
    <w:rsid w:val="00E5582F"/>
    <w:rsid w:val="00E55BE7"/>
    <w:rsid w:val="00E5637C"/>
    <w:rsid w:val="00E567FB"/>
    <w:rsid w:val="00E568D3"/>
    <w:rsid w:val="00E57C11"/>
    <w:rsid w:val="00E57DBF"/>
    <w:rsid w:val="00E600A3"/>
    <w:rsid w:val="00E60689"/>
    <w:rsid w:val="00E608E1"/>
    <w:rsid w:val="00E61CD7"/>
    <w:rsid w:val="00E61CEC"/>
    <w:rsid w:val="00E61DE7"/>
    <w:rsid w:val="00E62725"/>
    <w:rsid w:val="00E6320E"/>
    <w:rsid w:val="00E642AC"/>
    <w:rsid w:val="00E64A8E"/>
    <w:rsid w:val="00E64B11"/>
    <w:rsid w:val="00E65A95"/>
    <w:rsid w:val="00E6663C"/>
    <w:rsid w:val="00E66D17"/>
    <w:rsid w:val="00E6711A"/>
    <w:rsid w:val="00E677FD"/>
    <w:rsid w:val="00E67E30"/>
    <w:rsid w:val="00E71313"/>
    <w:rsid w:val="00E71635"/>
    <w:rsid w:val="00E7221F"/>
    <w:rsid w:val="00E724F5"/>
    <w:rsid w:val="00E7256A"/>
    <w:rsid w:val="00E72839"/>
    <w:rsid w:val="00E72E8F"/>
    <w:rsid w:val="00E736A6"/>
    <w:rsid w:val="00E73C66"/>
    <w:rsid w:val="00E73FDE"/>
    <w:rsid w:val="00E743EA"/>
    <w:rsid w:val="00E74BA7"/>
    <w:rsid w:val="00E75023"/>
    <w:rsid w:val="00E75391"/>
    <w:rsid w:val="00E75612"/>
    <w:rsid w:val="00E75B18"/>
    <w:rsid w:val="00E75FDC"/>
    <w:rsid w:val="00E75FFE"/>
    <w:rsid w:val="00E7636A"/>
    <w:rsid w:val="00E76702"/>
    <w:rsid w:val="00E767CA"/>
    <w:rsid w:val="00E76ECB"/>
    <w:rsid w:val="00E772C9"/>
    <w:rsid w:val="00E77539"/>
    <w:rsid w:val="00E802B0"/>
    <w:rsid w:val="00E80528"/>
    <w:rsid w:val="00E8069A"/>
    <w:rsid w:val="00E80B1F"/>
    <w:rsid w:val="00E812FE"/>
    <w:rsid w:val="00E816A9"/>
    <w:rsid w:val="00E81E46"/>
    <w:rsid w:val="00E82429"/>
    <w:rsid w:val="00E8256C"/>
    <w:rsid w:val="00E82649"/>
    <w:rsid w:val="00E828B7"/>
    <w:rsid w:val="00E82FE3"/>
    <w:rsid w:val="00E836E5"/>
    <w:rsid w:val="00E83D38"/>
    <w:rsid w:val="00E83FDF"/>
    <w:rsid w:val="00E84A58"/>
    <w:rsid w:val="00E8516F"/>
    <w:rsid w:val="00E85812"/>
    <w:rsid w:val="00E8606D"/>
    <w:rsid w:val="00E863C6"/>
    <w:rsid w:val="00E864B1"/>
    <w:rsid w:val="00E86578"/>
    <w:rsid w:val="00E865D6"/>
    <w:rsid w:val="00E866A6"/>
    <w:rsid w:val="00E86EA9"/>
    <w:rsid w:val="00E87E4A"/>
    <w:rsid w:val="00E9006E"/>
    <w:rsid w:val="00E9023F"/>
    <w:rsid w:val="00E9031C"/>
    <w:rsid w:val="00E907CD"/>
    <w:rsid w:val="00E90CCE"/>
    <w:rsid w:val="00E91798"/>
    <w:rsid w:val="00E92483"/>
    <w:rsid w:val="00E924A1"/>
    <w:rsid w:val="00E93069"/>
    <w:rsid w:val="00E9375B"/>
    <w:rsid w:val="00E93E47"/>
    <w:rsid w:val="00E93F5C"/>
    <w:rsid w:val="00E94D0C"/>
    <w:rsid w:val="00E953C1"/>
    <w:rsid w:val="00E966DA"/>
    <w:rsid w:val="00E9772D"/>
    <w:rsid w:val="00E97AF4"/>
    <w:rsid w:val="00EA0327"/>
    <w:rsid w:val="00EA0D35"/>
    <w:rsid w:val="00EA0EDA"/>
    <w:rsid w:val="00EA17A4"/>
    <w:rsid w:val="00EA1C31"/>
    <w:rsid w:val="00EA2663"/>
    <w:rsid w:val="00EA26D8"/>
    <w:rsid w:val="00EA2F6E"/>
    <w:rsid w:val="00EA314A"/>
    <w:rsid w:val="00EA3771"/>
    <w:rsid w:val="00EA37F8"/>
    <w:rsid w:val="00EA5DF9"/>
    <w:rsid w:val="00EA5F2D"/>
    <w:rsid w:val="00EA68EF"/>
    <w:rsid w:val="00EA6B51"/>
    <w:rsid w:val="00EA6C8D"/>
    <w:rsid w:val="00EA7CB6"/>
    <w:rsid w:val="00EA7DD4"/>
    <w:rsid w:val="00EB086D"/>
    <w:rsid w:val="00EB0920"/>
    <w:rsid w:val="00EB0CD5"/>
    <w:rsid w:val="00EB10D8"/>
    <w:rsid w:val="00EB1C57"/>
    <w:rsid w:val="00EB1EA1"/>
    <w:rsid w:val="00EB2303"/>
    <w:rsid w:val="00EB2702"/>
    <w:rsid w:val="00EB324A"/>
    <w:rsid w:val="00EB370C"/>
    <w:rsid w:val="00EB3D2A"/>
    <w:rsid w:val="00EB41F0"/>
    <w:rsid w:val="00EB4EF6"/>
    <w:rsid w:val="00EB511E"/>
    <w:rsid w:val="00EB5430"/>
    <w:rsid w:val="00EB55BC"/>
    <w:rsid w:val="00EB56B0"/>
    <w:rsid w:val="00EB5C56"/>
    <w:rsid w:val="00EB6A62"/>
    <w:rsid w:val="00EB6B2E"/>
    <w:rsid w:val="00EB6DA9"/>
    <w:rsid w:val="00EB7373"/>
    <w:rsid w:val="00EB7682"/>
    <w:rsid w:val="00EC13F5"/>
    <w:rsid w:val="00EC215D"/>
    <w:rsid w:val="00EC2617"/>
    <w:rsid w:val="00EC2949"/>
    <w:rsid w:val="00EC393B"/>
    <w:rsid w:val="00EC4036"/>
    <w:rsid w:val="00EC4076"/>
    <w:rsid w:val="00EC43ED"/>
    <w:rsid w:val="00EC4A24"/>
    <w:rsid w:val="00EC4E80"/>
    <w:rsid w:val="00EC4F85"/>
    <w:rsid w:val="00EC500B"/>
    <w:rsid w:val="00EC5835"/>
    <w:rsid w:val="00EC58BF"/>
    <w:rsid w:val="00EC6C4D"/>
    <w:rsid w:val="00EC7A56"/>
    <w:rsid w:val="00EC7B2A"/>
    <w:rsid w:val="00ED04FC"/>
    <w:rsid w:val="00ED0ECD"/>
    <w:rsid w:val="00ED1096"/>
    <w:rsid w:val="00ED15DE"/>
    <w:rsid w:val="00ED2572"/>
    <w:rsid w:val="00ED2A29"/>
    <w:rsid w:val="00ED2C55"/>
    <w:rsid w:val="00ED2D8A"/>
    <w:rsid w:val="00ED3413"/>
    <w:rsid w:val="00ED4333"/>
    <w:rsid w:val="00ED470A"/>
    <w:rsid w:val="00ED4E5A"/>
    <w:rsid w:val="00ED52A4"/>
    <w:rsid w:val="00ED5B66"/>
    <w:rsid w:val="00ED7FA8"/>
    <w:rsid w:val="00EE0BD9"/>
    <w:rsid w:val="00EE0D4C"/>
    <w:rsid w:val="00EE128B"/>
    <w:rsid w:val="00EE12F1"/>
    <w:rsid w:val="00EE1665"/>
    <w:rsid w:val="00EE1AA4"/>
    <w:rsid w:val="00EE2BAE"/>
    <w:rsid w:val="00EE3285"/>
    <w:rsid w:val="00EE36B5"/>
    <w:rsid w:val="00EE3723"/>
    <w:rsid w:val="00EE3D30"/>
    <w:rsid w:val="00EE46DA"/>
    <w:rsid w:val="00EE4B73"/>
    <w:rsid w:val="00EE5A58"/>
    <w:rsid w:val="00EE5B81"/>
    <w:rsid w:val="00EE5D57"/>
    <w:rsid w:val="00EE5DEE"/>
    <w:rsid w:val="00EE5F9F"/>
    <w:rsid w:val="00EE62A8"/>
    <w:rsid w:val="00EE6CB6"/>
    <w:rsid w:val="00EE6CE9"/>
    <w:rsid w:val="00EE6EA6"/>
    <w:rsid w:val="00EE7FEF"/>
    <w:rsid w:val="00EF0188"/>
    <w:rsid w:val="00EF024A"/>
    <w:rsid w:val="00EF02B2"/>
    <w:rsid w:val="00EF0E93"/>
    <w:rsid w:val="00EF20C2"/>
    <w:rsid w:val="00EF2533"/>
    <w:rsid w:val="00EF3237"/>
    <w:rsid w:val="00EF34ED"/>
    <w:rsid w:val="00EF47D0"/>
    <w:rsid w:val="00EF5B60"/>
    <w:rsid w:val="00EF5E05"/>
    <w:rsid w:val="00EF5F23"/>
    <w:rsid w:val="00EF61F6"/>
    <w:rsid w:val="00EF7BE4"/>
    <w:rsid w:val="00EF7DCA"/>
    <w:rsid w:val="00EF7F30"/>
    <w:rsid w:val="00F0000C"/>
    <w:rsid w:val="00F0035C"/>
    <w:rsid w:val="00F00F69"/>
    <w:rsid w:val="00F012B2"/>
    <w:rsid w:val="00F01480"/>
    <w:rsid w:val="00F0151B"/>
    <w:rsid w:val="00F0188E"/>
    <w:rsid w:val="00F026A5"/>
    <w:rsid w:val="00F026BC"/>
    <w:rsid w:val="00F02B07"/>
    <w:rsid w:val="00F0341C"/>
    <w:rsid w:val="00F037DB"/>
    <w:rsid w:val="00F038B9"/>
    <w:rsid w:val="00F03D1D"/>
    <w:rsid w:val="00F0439D"/>
    <w:rsid w:val="00F043C8"/>
    <w:rsid w:val="00F04B7E"/>
    <w:rsid w:val="00F04FD8"/>
    <w:rsid w:val="00F05276"/>
    <w:rsid w:val="00F057CA"/>
    <w:rsid w:val="00F05AA6"/>
    <w:rsid w:val="00F06D1F"/>
    <w:rsid w:val="00F071F1"/>
    <w:rsid w:val="00F075D7"/>
    <w:rsid w:val="00F07CC3"/>
    <w:rsid w:val="00F07CFD"/>
    <w:rsid w:val="00F102DE"/>
    <w:rsid w:val="00F10639"/>
    <w:rsid w:val="00F10FB8"/>
    <w:rsid w:val="00F112ED"/>
    <w:rsid w:val="00F120D5"/>
    <w:rsid w:val="00F13E48"/>
    <w:rsid w:val="00F157C9"/>
    <w:rsid w:val="00F1599C"/>
    <w:rsid w:val="00F16841"/>
    <w:rsid w:val="00F1687D"/>
    <w:rsid w:val="00F17441"/>
    <w:rsid w:val="00F176D6"/>
    <w:rsid w:val="00F17876"/>
    <w:rsid w:val="00F20221"/>
    <w:rsid w:val="00F21234"/>
    <w:rsid w:val="00F2163B"/>
    <w:rsid w:val="00F21D86"/>
    <w:rsid w:val="00F22613"/>
    <w:rsid w:val="00F226D9"/>
    <w:rsid w:val="00F228A9"/>
    <w:rsid w:val="00F23AF9"/>
    <w:rsid w:val="00F24289"/>
    <w:rsid w:val="00F24CB6"/>
    <w:rsid w:val="00F24D3E"/>
    <w:rsid w:val="00F258B1"/>
    <w:rsid w:val="00F2604A"/>
    <w:rsid w:val="00F26399"/>
    <w:rsid w:val="00F26463"/>
    <w:rsid w:val="00F26500"/>
    <w:rsid w:val="00F26B84"/>
    <w:rsid w:val="00F26B93"/>
    <w:rsid w:val="00F27A9F"/>
    <w:rsid w:val="00F27D1F"/>
    <w:rsid w:val="00F30C75"/>
    <w:rsid w:val="00F30DA0"/>
    <w:rsid w:val="00F3110A"/>
    <w:rsid w:val="00F31262"/>
    <w:rsid w:val="00F31276"/>
    <w:rsid w:val="00F3145F"/>
    <w:rsid w:val="00F31C9A"/>
    <w:rsid w:val="00F31DA9"/>
    <w:rsid w:val="00F3272C"/>
    <w:rsid w:val="00F3378A"/>
    <w:rsid w:val="00F34105"/>
    <w:rsid w:val="00F3670B"/>
    <w:rsid w:val="00F377A1"/>
    <w:rsid w:val="00F37808"/>
    <w:rsid w:val="00F379AB"/>
    <w:rsid w:val="00F37C89"/>
    <w:rsid w:val="00F401AA"/>
    <w:rsid w:val="00F401F7"/>
    <w:rsid w:val="00F407DE"/>
    <w:rsid w:val="00F4082F"/>
    <w:rsid w:val="00F40BE6"/>
    <w:rsid w:val="00F41964"/>
    <w:rsid w:val="00F423F3"/>
    <w:rsid w:val="00F42A5B"/>
    <w:rsid w:val="00F42BF4"/>
    <w:rsid w:val="00F42E1D"/>
    <w:rsid w:val="00F43BCB"/>
    <w:rsid w:val="00F440F2"/>
    <w:rsid w:val="00F44322"/>
    <w:rsid w:val="00F44938"/>
    <w:rsid w:val="00F4500D"/>
    <w:rsid w:val="00F454A6"/>
    <w:rsid w:val="00F46436"/>
    <w:rsid w:val="00F46649"/>
    <w:rsid w:val="00F46B49"/>
    <w:rsid w:val="00F47C00"/>
    <w:rsid w:val="00F5078A"/>
    <w:rsid w:val="00F51739"/>
    <w:rsid w:val="00F52168"/>
    <w:rsid w:val="00F535AC"/>
    <w:rsid w:val="00F53B7C"/>
    <w:rsid w:val="00F53DAD"/>
    <w:rsid w:val="00F550B8"/>
    <w:rsid w:val="00F5590B"/>
    <w:rsid w:val="00F55B13"/>
    <w:rsid w:val="00F56454"/>
    <w:rsid w:val="00F56935"/>
    <w:rsid w:val="00F56979"/>
    <w:rsid w:val="00F56F1E"/>
    <w:rsid w:val="00F57471"/>
    <w:rsid w:val="00F57FD5"/>
    <w:rsid w:val="00F60D67"/>
    <w:rsid w:val="00F6168E"/>
    <w:rsid w:val="00F61869"/>
    <w:rsid w:val="00F6339E"/>
    <w:rsid w:val="00F63552"/>
    <w:rsid w:val="00F63E5D"/>
    <w:rsid w:val="00F64A36"/>
    <w:rsid w:val="00F65BAE"/>
    <w:rsid w:val="00F65C6C"/>
    <w:rsid w:val="00F666BC"/>
    <w:rsid w:val="00F66721"/>
    <w:rsid w:val="00F672DF"/>
    <w:rsid w:val="00F67916"/>
    <w:rsid w:val="00F67AF6"/>
    <w:rsid w:val="00F70EBC"/>
    <w:rsid w:val="00F71022"/>
    <w:rsid w:val="00F7103F"/>
    <w:rsid w:val="00F71345"/>
    <w:rsid w:val="00F71907"/>
    <w:rsid w:val="00F719C6"/>
    <w:rsid w:val="00F719EE"/>
    <w:rsid w:val="00F724C3"/>
    <w:rsid w:val="00F73012"/>
    <w:rsid w:val="00F73584"/>
    <w:rsid w:val="00F73A7F"/>
    <w:rsid w:val="00F73C73"/>
    <w:rsid w:val="00F741D2"/>
    <w:rsid w:val="00F7474A"/>
    <w:rsid w:val="00F752DC"/>
    <w:rsid w:val="00F755AB"/>
    <w:rsid w:val="00F76104"/>
    <w:rsid w:val="00F763E7"/>
    <w:rsid w:val="00F76D55"/>
    <w:rsid w:val="00F770BF"/>
    <w:rsid w:val="00F77893"/>
    <w:rsid w:val="00F77CED"/>
    <w:rsid w:val="00F801D4"/>
    <w:rsid w:val="00F8156B"/>
    <w:rsid w:val="00F8162C"/>
    <w:rsid w:val="00F81830"/>
    <w:rsid w:val="00F82546"/>
    <w:rsid w:val="00F83284"/>
    <w:rsid w:val="00F83489"/>
    <w:rsid w:val="00F849F7"/>
    <w:rsid w:val="00F855ED"/>
    <w:rsid w:val="00F86044"/>
    <w:rsid w:val="00F863C5"/>
    <w:rsid w:val="00F86CF9"/>
    <w:rsid w:val="00F90301"/>
    <w:rsid w:val="00F91313"/>
    <w:rsid w:val="00F91506"/>
    <w:rsid w:val="00F92091"/>
    <w:rsid w:val="00F929FA"/>
    <w:rsid w:val="00F94038"/>
    <w:rsid w:val="00F95FA7"/>
    <w:rsid w:val="00F962FA"/>
    <w:rsid w:val="00F973E2"/>
    <w:rsid w:val="00F97675"/>
    <w:rsid w:val="00F97D75"/>
    <w:rsid w:val="00FA03DC"/>
    <w:rsid w:val="00FA0697"/>
    <w:rsid w:val="00FA092A"/>
    <w:rsid w:val="00FA144F"/>
    <w:rsid w:val="00FA23FB"/>
    <w:rsid w:val="00FA2468"/>
    <w:rsid w:val="00FA26C8"/>
    <w:rsid w:val="00FA2AE8"/>
    <w:rsid w:val="00FA2FBA"/>
    <w:rsid w:val="00FA335B"/>
    <w:rsid w:val="00FA37EB"/>
    <w:rsid w:val="00FA3B43"/>
    <w:rsid w:val="00FA45F8"/>
    <w:rsid w:val="00FA46BA"/>
    <w:rsid w:val="00FA4991"/>
    <w:rsid w:val="00FA4F0D"/>
    <w:rsid w:val="00FA4FAA"/>
    <w:rsid w:val="00FA6DCA"/>
    <w:rsid w:val="00FA733F"/>
    <w:rsid w:val="00FA74CB"/>
    <w:rsid w:val="00FB0113"/>
    <w:rsid w:val="00FB022B"/>
    <w:rsid w:val="00FB0422"/>
    <w:rsid w:val="00FB042F"/>
    <w:rsid w:val="00FB075C"/>
    <w:rsid w:val="00FB0EAD"/>
    <w:rsid w:val="00FB1218"/>
    <w:rsid w:val="00FB190B"/>
    <w:rsid w:val="00FB1BD5"/>
    <w:rsid w:val="00FB21EE"/>
    <w:rsid w:val="00FB3704"/>
    <w:rsid w:val="00FB3AE8"/>
    <w:rsid w:val="00FB3B8F"/>
    <w:rsid w:val="00FB492E"/>
    <w:rsid w:val="00FB4FB9"/>
    <w:rsid w:val="00FB5D8E"/>
    <w:rsid w:val="00FB5E37"/>
    <w:rsid w:val="00FB5E76"/>
    <w:rsid w:val="00FB6A5C"/>
    <w:rsid w:val="00FB7553"/>
    <w:rsid w:val="00FB758B"/>
    <w:rsid w:val="00FB795A"/>
    <w:rsid w:val="00FB7D61"/>
    <w:rsid w:val="00FC0091"/>
    <w:rsid w:val="00FC027C"/>
    <w:rsid w:val="00FC0787"/>
    <w:rsid w:val="00FC079E"/>
    <w:rsid w:val="00FC10A3"/>
    <w:rsid w:val="00FC1122"/>
    <w:rsid w:val="00FC115F"/>
    <w:rsid w:val="00FC18CE"/>
    <w:rsid w:val="00FC1BB1"/>
    <w:rsid w:val="00FC2878"/>
    <w:rsid w:val="00FC2D8C"/>
    <w:rsid w:val="00FC3404"/>
    <w:rsid w:val="00FC3BFA"/>
    <w:rsid w:val="00FC5249"/>
    <w:rsid w:val="00FC5464"/>
    <w:rsid w:val="00FC642B"/>
    <w:rsid w:val="00FC65E8"/>
    <w:rsid w:val="00FC7E02"/>
    <w:rsid w:val="00FD009A"/>
    <w:rsid w:val="00FD010C"/>
    <w:rsid w:val="00FD014C"/>
    <w:rsid w:val="00FD24A0"/>
    <w:rsid w:val="00FD2D71"/>
    <w:rsid w:val="00FD464C"/>
    <w:rsid w:val="00FD4EF6"/>
    <w:rsid w:val="00FD57EE"/>
    <w:rsid w:val="00FD59EA"/>
    <w:rsid w:val="00FD5F59"/>
    <w:rsid w:val="00FD6299"/>
    <w:rsid w:val="00FD6694"/>
    <w:rsid w:val="00FD705F"/>
    <w:rsid w:val="00FD7305"/>
    <w:rsid w:val="00FD78F8"/>
    <w:rsid w:val="00FD7AE5"/>
    <w:rsid w:val="00FE0822"/>
    <w:rsid w:val="00FE0AA2"/>
    <w:rsid w:val="00FE0CD4"/>
    <w:rsid w:val="00FE1677"/>
    <w:rsid w:val="00FE24CD"/>
    <w:rsid w:val="00FE42E4"/>
    <w:rsid w:val="00FE50DE"/>
    <w:rsid w:val="00FE52E4"/>
    <w:rsid w:val="00FE557D"/>
    <w:rsid w:val="00FE61A0"/>
    <w:rsid w:val="00FE62EA"/>
    <w:rsid w:val="00FE7CE1"/>
    <w:rsid w:val="00FF0095"/>
    <w:rsid w:val="00FF0433"/>
    <w:rsid w:val="00FF04EA"/>
    <w:rsid w:val="00FF057E"/>
    <w:rsid w:val="00FF05A1"/>
    <w:rsid w:val="00FF1AF2"/>
    <w:rsid w:val="00FF2891"/>
    <w:rsid w:val="00FF2D14"/>
    <w:rsid w:val="00FF3658"/>
    <w:rsid w:val="00FF3D2B"/>
    <w:rsid w:val="00FF43F2"/>
    <w:rsid w:val="00FF4809"/>
    <w:rsid w:val="00FF4C77"/>
    <w:rsid w:val="00FF60FE"/>
    <w:rsid w:val="00FF6E1E"/>
    <w:rsid w:val="00FF7675"/>
    <w:rsid w:val="00FF7A9F"/>
    <w:rsid w:val="00FF7D69"/>
    <w:rsid w:val="1D75F740"/>
    <w:rsid w:val="1F582B9E"/>
    <w:rsid w:val="24447D4D"/>
    <w:rsid w:val="344454C7"/>
    <w:rsid w:val="389B1605"/>
    <w:rsid w:val="4816CC25"/>
    <w:rsid w:val="57259897"/>
    <w:rsid w:val="5CD5DA82"/>
    <w:rsid w:val="6379C502"/>
    <w:rsid w:val="6C83E3BA"/>
    <w:rsid w:val="706E39F1"/>
    <w:rsid w:val="747CF8B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156455"/>
  <w15:docId w15:val="{BFB15D0D-C704-A04C-ADA8-01FEC3849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7A9F"/>
    <w:rPr>
      <w:rFonts w:ascii="Times New Roman" w:hAnsi="Times New Roman" w:cs="Times New Roman"/>
      <w:lang w:val="pl-PL"/>
    </w:rPr>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Akapitzlist1"/>
    <w:next w:val="Normalny"/>
    <w:link w:val="Nagwek1Znak"/>
    <w:qFormat/>
    <w:rsid w:val="00053105"/>
    <w:pPr>
      <w:numPr>
        <w:numId w:val="3"/>
      </w:numPr>
      <w:outlineLvl w:val="0"/>
    </w:pPr>
    <w:rPr>
      <w:rFonts w:cs="Calibri"/>
      <w:b/>
    </w:rPr>
  </w:style>
  <w:style w:type="paragraph" w:styleId="Nagwek2">
    <w:name w:val="heading 2"/>
    <w:aliases w:val="- 1,1.Seite,A.B.C.,Chapter,H2,Heading 2 Hidden,Headline 2,PARA2,Sub Heading,article 1,h2,h:2,h:2app,heading 2,l2,nmhd2,Podrozdzia3,Adres,Adres1,Podrozdział,Nagłówek 2 Znak Znak Znak,(Alt+2),2,Major,PARA21,Major1,PARA22,h21,HD2,Level 2,Titre3"/>
    <w:basedOn w:val="Nagwek1"/>
    <w:next w:val="Normalny"/>
    <w:link w:val="Nagwek2Znak"/>
    <w:qFormat/>
    <w:rsid w:val="00283D99"/>
    <w:pPr>
      <w:numPr>
        <w:ilvl w:val="1"/>
      </w:numPr>
      <w:tabs>
        <w:tab w:val="left" w:pos="1418"/>
      </w:tabs>
      <w:outlineLvl w:val="1"/>
    </w:pPr>
    <w:rPr>
      <w:rFonts w:ascii="Arial" w:hAnsi="Arial" w:cs="Arial"/>
      <w:b w:val="0"/>
    </w:rPr>
  </w:style>
  <w:style w:type="paragraph" w:styleId="Nagwek3">
    <w:name w:val="heading 3"/>
    <w:basedOn w:val="Nagwek2"/>
    <w:next w:val="Normalny"/>
    <w:link w:val="Nagwek3Znak"/>
    <w:uiPriority w:val="99"/>
    <w:qFormat/>
    <w:rsid w:val="00113411"/>
    <w:pPr>
      <w:numPr>
        <w:ilvl w:val="2"/>
        <w:numId w:val="0"/>
      </w:numPr>
      <w:tabs>
        <w:tab w:val="left" w:pos="2410"/>
      </w:tabs>
      <w:ind w:left="2268" w:hanging="992"/>
      <w:outlineLvl w:val="2"/>
    </w:pPr>
  </w:style>
  <w:style w:type="paragraph" w:styleId="Nagwek4">
    <w:name w:val="heading 4"/>
    <w:basedOn w:val="Nagwek3"/>
    <w:next w:val="Normalny"/>
    <w:link w:val="Nagwek4Znak"/>
    <w:uiPriority w:val="99"/>
    <w:qFormat/>
    <w:rsid w:val="003B1B51"/>
    <w:pPr>
      <w:numPr>
        <w:ilvl w:val="3"/>
        <w:numId w:val="4"/>
      </w:numPr>
      <w:tabs>
        <w:tab w:val="clear" w:pos="2410"/>
        <w:tab w:val="left" w:pos="2977"/>
      </w:tabs>
      <w:outlineLvl w:val="3"/>
    </w:pPr>
    <w:rPr>
      <w:rFonts w:asciiTheme="majorHAnsi" w:hAnsiTheme="majorHAnsi" w:cs="Times New Roman"/>
    </w:rPr>
  </w:style>
  <w:style w:type="paragraph" w:styleId="Nagwek5">
    <w:name w:val="heading 5"/>
    <w:basedOn w:val="Normalny"/>
    <w:next w:val="Normalny"/>
    <w:link w:val="Nagwek5Znak"/>
    <w:uiPriority w:val="99"/>
    <w:qFormat/>
    <w:rsid w:val="00053105"/>
    <w:pPr>
      <w:spacing w:after="200" w:line="276" w:lineRule="auto"/>
      <w:ind w:firstLine="425"/>
      <w:jc w:val="both"/>
      <w:outlineLvl w:val="4"/>
    </w:pPr>
    <w:rPr>
      <w:rFonts w:ascii="Calibri" w:eastAsia="Times New Roman" w:hAnsi="Calibri"/>
      <w:b/>
      <w:sz w:val="22"/>
      <w:szCs w:val="22"/>
      <w:lang w:eastAsia="en-US"/>
    </w:rPr>
  </w:style>
  <w:style w:type="paragraph" w:styleId="Nagwek6">
    <w:name w:val="heading 6"/>
    <w:basedOn w:val="Normalny"/>
    <w:next w:val="Normalny"/>
    <w:link w:val="Nagwek6Znak"/>
    <w:uiPriority w:val="99"/>
    <w:qFormat/>
    <w:rsid w:val="00053105"/>
    <w:pPr>
      <w:spacing w:before="240" w:after="60" w:line="276" w:lineRule="auto"/>
      <w:jc w:val="both"/>
      <w:outlineLvl w:val="5"/>
    </w:pPr>
    <w:rPr>
      <w:rFonts w:ascii="Calibri" w:eastAsia="Calibri" w:hAnsi="Calibri"/>
      <w:b/>
      <w:bCs/>
      <w:sz w:val="22"/>
      <w:szCs w:val="22"/>
      <w:lang w:eastAsia="en-US"/>
    </w:rPr>
  </w:style>
  <w:style w:type="paragraph" w:styleId="Nagwek7">
    <w:name w:val="heading 7"/>
    <w:basedOn w:val="Normalny"/>
    <w:next w:val="Normalny"/>
    <w:link w:val="Nagwek7Znak"/>
    <w:uiPriority w:val="99"/>
    <w:qFormat/>
    <w:rsid w:val="00053105"/>
    <w:pPr>
      <w:spacing w:after="200" w:line="276" w:lineRule="auto"/>
      <w:ind w:left="2552" w:hanging="281"/>
      <w:jc w:val="both"/>
      <w:outlineLvl w:val="6"/>
    </w:pPr>
    <w:rPr>
      <w:rFonts w:ascii="Calibri" w:eastAsia="Times New Roman" w:hAnsi="Calibri"/>
      <w:sz w:val="22"/>
      <w:szCs w:val="22"/>
      <w:lang w:eastAsia="en-US"/>
    </w:rPr>
  </w:style>
  <w:style w:type="paragraph" w:styleId="Nagwek8">
    <w:name w:val="heading 8"/>
    <w:basedOn w:val="Normalny"/>
    <w:next w:val="Normalny"/>
    <w:link w:val="Nagwek8Znak"/>
    <w:uiPriority w:val="99"/>
    <w:semiHidden/>
    <w:unhideWhenUsed/>
    <w:qFormat/>
    <w:rsid w:val="0063796C"/>
    <w:pPr>
      <w:tabs>
        <w:tab w:val="num" w:pos="1440"/>
      </w:tabs>
      <w:spacing w:before="240" w:after="60"/>
      <w:ind w:left="1440" w:hanging="432"/>
      <w:outlineLvl w:val="7"/>
    </w:pPr>
    <w:rPr>
      <w:rFonts w:eastAsia="Calibri"/>
      <w:i/>
      <w:iCs/>
      <w:lang w:eastAsia="en-US"/>
    </w:rPr>
  </w:style>
  <w:style w:type="paragraph" w:styleId="Nagwek9">
    <w:name w:val="heading 9"/>
    <w:basedOn w:val="Normalny"/>
    <w:next w:val="Normalny"/>
    <w:link w:val="Nagwek9Znak"/>
    <w:uiPriority w:val="99"/>
    <w:semiHidden/>
    <w:unhideWhenUsed/>
    <w:qFormat/>
    <w:rsid w:val="0063796C"/>
    <w:pPr>
      <w:tabs>
        <w:tab w:val="num" w:pos="1584"/>
      </w:tabs>
      <w:spacing w:before="240" w:after="60"/>
      <w:ind w:left="1584" w:hanging="144"/>
      <w:outlineLvl w:val="8"/>
    </w:pPr>
    <w:rPr>
      <w:rFonts w:ascii="Arial" w:eastAsia="Calibri" w:hAnsi="Arial"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rsid w:val="00053105"/>
    <w:rPr>
      <w:rFonts w:ascii="Calibri" w:eastAsia="Times New Roman" w:hAnsi="Calibri" w:cs="Calibri"/>
      <w:b/>
      <w:sz w:val="22"/>
      <w:szCs w:val="22"/>
      <w:lang w:val="pl-PL" w:eastAsia="en-US"/>
    </w:r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rsid w:val="00283D99"/>
    <w:rPr>
      <w:rFonts w:ascii="Arial" w:eastAsia="Times New Roman" w:hAnsi="Arial" w:cs="Arial"/>
      <w:sz w:val="22"/>
      <w:szCs w:val="22"/>
      <w:lang w:val="pl-PL" w:eastAsia="en-US"/>
    </w:rPr>
  </w:style>
  <w:style w:type="character" w:customStyle="1" w:styleId="Nagwek3Znak">
    <w:name w:val="Nagłówek 3 Znak"/>
    <w:basedOn w:val="Domylnaczcionkaakapitu"/>
    <w:link w:val="Nagwek3"/>
    <w:uiPriority w:val="99"/>
    <w:rsid w:val="00113411"/>
    <w:rPr>
      <w:rFonts w:ascii="Arial" w:eastAsia="Times New Roman" w:hAnsi="Arial" w:cs="Arial"/>
      <w:sz w:val="22"/>
      <w:szCs w:val="22"/>
      <w:lang w:val="pl-PL" w:eastAsia="en-US"/>
    </w:rPr>
  </w:style>
  <w:style w:type="character" w:customStyle="1" w:styleId="Nagwek4Znak">
    <w:name w:val="Nagłówek 4 Znak"/>
    <w:basedOn w:val="Domylnaczcionkaakapitu"/>
    <w:link w:val="Nagwek4"/>
    <w:uiPriority w:val="99"/>
    <w:rsid w:val="0088113D"/>
    <w:rPr>
      <w:rFonts w:asciiTheme="majorHAnsi" w:eastAsia="Times New Roman" w:hAnsiTheme="majorHAnsi" w:cs="Times New Roman"/>
      <w:sz w:val="22"/>
      <w:szCs w:val="22"/>
      <w:lang w:val="pl-PL" w:eastAsia="en-US"/>
    </w:rPr>
  </w:style>
  <w:style w:type="character" w:customStyle="1" w:styleId="Nagwek5Znak">
    <w:name w:val="Nagłówek 5 Znak"/>
    <w:basedOn w:val="Domylnaczcionkaakapitu"/>
    <w:link w:val="Nagwek5"/>
    <w:uiPriority w:val="99"/>
    <w:rsid w:val="00053105"/>
    <w:rPr>
      <w:rFonts w:ascii="Calibri" w:eastAsia="Times New Roman" w:hAnsi="Calibri" w:cs="Times New Roman"/>
      <w:b/>
      <w:sz w:val="22"/>
      <w:szCs w:val="22"/>
      <w:lang w:val="pl-PL" w:eastAsia="en-US"/>
    </w:rPr>
  </w:style>
  <w:style w:type="character" w:customStyle="1" w:styleId="Nagwek6Znak">
    <w:name w:val="Nagłówek 6 Znak"/>
    <w:basedOn w:val="Domylnaczcionkaakapitu"/>
    <w:link w:val="Nagwek6"/>
    <w:uiPriority w:val="99"/>
    <w:rsid w:val="00053105"/>
    <w:rPr>
      <w:rFonts w:ascii="Calibri" w:eastAsia="Calibri" w:hAnsi="Calibri" w:cs="Times New Roman"/>
      <w:b/>
      <w:bCs/>
      <w:sz w:val="22"/>
      <w:szCs w:val="22"/>
      <w:lang w:val="pl-PL" w:eastAsia="en-US"/>
    </w:rPr>
  </w:style>
  <w:style w:type="character" w:customStyle="1" w:styleId="Nagwek7Znak">
    <w:name w:val="Nagłówek 7 Znak"/>
    <w:basedOn w:val="Domylnaczcionkaakapitu"/>
    <w:link w:val="Nagwek7"/>
    <w:uiPriority w:val="99"/>
    <w:rsid w:val="00053105"/>
    <w:rPr>
      <w:rFonts w:ascii="Calibri" w:eastAsia="Times New Roman" w:hAnsi="Calibri" w:cs="Times New Roman"/>
      <w:sz w:val="22"/>
      <w:szCs w:val="22"/>
      <w:lang w:val="pl-PL" w:eastAsia="en-US"/>
    </w:rPr>
  </w:style>
  <w:style w:type="paragraph" w:customStyle="1" w:styleId="Akapitzlist1">
    <w:name w:val="Akapit z listą1"/>
    <w:aliases w:val="Preambuła"/>
    <w:basedOn w:val="Normalny"/>
    <w:link w:val="ListParagraphChar"/>
    <w:rsid w:val="00053105"/>
    <w:pPr>
      <w:spacing w:after="200" w:line="276" w:lineRule="auto"/>
      <w:ind w:left="708"/>
      <w:jc w:val="both"/>
    </w:pPr>
    <w:rPr>
      <w:rFonts w:ascii="Calibri" w:eastAsia="Times New Roman" w:hAnsi="Calibri"/>
      <w:sz w:val="22"/>
      <w:szCs w:val="22"/>
      <w:lang w:eastAsia="en-US"/>
    </w:rPr>
  </w:style>
  <w:style w:type="character" w:styleId="Hipercze">
    <w:name w:val="Hyperlink"/>
    <w:basedOn w:val="Domylnaczcionkaakapitu"/>
    <w:uiPriority w:val="99"/>
    <w:rsid w:val="00053105"/>
    <w:rPr>
      <w:rFonts w:cs="Times New Roman"/>
      <w:color w:val="0000FF"/>
      <w:u w:val="single"/>
    </w:rPr>
  </w:style>
  <w:style w:type="paragraph" w:customStyle="1" w:styleId="OznaczeniestronI">
    <w:name w:val="Oznaczenie stron I"/>
    <w:aliases w:val="II,III"/>
    <w:basedOn w:val="Normalny"/>
    <w:rsid w:val="00053105"/>
    <w:pPr>
      <w:numPr>
        <w:numId w:val="1"/>
      </w:numPr>
      <w:spacing w:after="200" w:line="276" w:lineRule="auto"/>
      <w:ind w:left="426" w:hanging="284"/>
      <w:jc w:val="both"/>
    </w:pPr>
    <w:rPr>
      <w:rFonts w:ascii="Calibri" w:eastAsia="Times New Roman" w:hAnsi="Calibri"/>
      <w:sz w:val="22"/>
      <w:szCs w:val="22"/>
      <w:lang w:eastAsia="en-US"/>
    </w:rPr>
  </w:style>
  <w:style w:type="paragraph" w:customStyle="1" w:styleId="Listazwykaarabska">
    <w:name w:val="Lista zwykła arabska"/>
    <w:basedOn w:val="Normalny"/>
    <w:rsid w:val="00053105"/>
    <w:pPr>
      <w:numPr>
        <w:numId w:val="2"/>
      </w:numPr>
      <w:tabs>
        <w:tab w:val="left" w:pos="851"/>
      </w:tabs>
      <w:spacing w:after="200" w:line="276" w:lineRule="auto"/>
      <w:ind w:left="851" w:hanging="425"/>
      <w:jc w:val="both"/>
    </w:pPr>
    <w:rPr>
      <w:rFonts w:ascii="Calibri" w:eastAsia="Times New Roman" w:hAnsi="Calibri"/>
      <w:sz w:val="22"/>
      <w:szCs w:val="22"/>
      <w:lang w:eastAsia="en-US"/>
    </w:rPr>
  </w:style>
  <w:style w:type="character" w:customStyle="1" w:styleId="OznaczeniestronIZnak">
    <w:name w:val="Oznaczenie stron I Znak"/>
    <w:aliases w:val="II Znak,III Znak"/>
    <w:basedOn w:val="Domylnaczcionkaakapitu"/>
    <w:rsid w:val="00053105"/>
    <w:rPr>
      <w:rFonts w:cs="Times New Roman"/>
      <w:b/>
    </w:rPr>
  </w:style>
  <w:style w:type="paragraph" w:customStyle="1" w:styleId="OznaczenieStron">
    <w:name w:val="Oznaczenie Stron"/>
    <w:basedOn w:val="Normalny"/>
    <w:rsid w:val="00053105"/>
    <w:pPr>
      <w:spacing w:line="276" w:lineRule="auto"/>
      <w:jc w:val="center"/>
    </w:pPr>
    <w:rPr>
      <w:rFonts w:ascii="Calibri" w:eastAsia="Times New Roman" w:hAnsi="Calibri"/>
      <w:b/>
      <w:sz w:val="28"/>
      <w:szCs w:val="22"/>
      <w:lang w:eastAsia="en-US"/>
    </w:rPr>
  </w:style>
  <w:style w:type="character" w:customStyle="1" w:styleId="ListazwykaarabskaZnak">
    <w:name w:val="Lista zwykła arabska Znak"/>
    <w:basedOn w:val="Domylnaczcionkaakapitu"/>
    <w:rsid w:val="00053105"/>
    <w:rPr>
      <w:rFonts w:cs="Times New Roman"/>
    </w:rPr>
  </w:style>
  <w:style w:type="paragraph" w:styleId="Spistreci1">
    <w:name w:val="toc 1"/>
    <w:basedOn w:val="Normalny"/>
    <w:next w:val="Normalny"/>
    <w:autoRedefine/>
    <w:uiPriority w:val="39"/>
    <w:rsid w:val="00F3378A"/>
    <w:pPr>
      <w:tabs>
        <w:tab w:val="left" w:pos="660"/>
        <w:tab w:val="right" w:leader="dot" w:pos="9062"/>
      </w:tabs>
      <w:spacing w:before="120" w:after="120" w:line="276" w:lineRule="auto"/>
    </w:pPr>
    <w:rPr>
      <w:rFonts w:ascii="Calibri" w:eastAsia="Times New Roman" w:hAnsi="Calibri"/>
      <w:b/>
      <w:bCs/>
      <w:caps/>
      <w:sz w:val="20"/>
      <w:szCs w:val="20"/>
      <w:lang w:eastAsia="en-US"/>
    </w:rPr>
  </w:style>
  <w:style w:type="character" w:customStyle="1" w:styleId="OznaczenieStronZnak">
    <w:name w:val="Oznaczenie Stron Znak"/>
    <w:basedOn w:val="Domylnaczcionkaakapitu"/>
    <w:rsid w:val="00053105"/>
    <w:rPr>
      <w:rFonts w:cs="Times New Roman"/>
      <w:b/>
      <w:sz w:val="28"/>
    </w:rPr>
  </w:style>
  <w:style w:type="paragraph" w:styleId="Spistreci2">
    <w:name w:val="toc 2"/>
    <w:basedOn w:val="Normalny"/>
    <w:next w:val="Normalny"/>
    <w:autoRedefine/>
    <w:uiPriority w:val="39"/>
    <w:rsid w:val="00053105"/>
    <w:pPr>
      <w:spacing w:line="276" w:lineRule="auto"/>
      <w:ind w:left="220"/>
    </w:pPr>
    <w:rPr>
      <w:rFonts w:ascii="Calibri" w:eastAsia="Times New Roman" w:hAnsi="Calibri"/>
      <w:smallCaps/>
      <w:sz w:val="20"/>
      <w:szCs w:val="20"/>
      <w:lang w:eastAsia="en-US"/>
    </w:rPr>
  </w:style>
  <w:style w:type="paragraph" w:styleId="Spistreci3">
    <w:name w:val="toc 3"/>
    <w:basedOn w:val="Normalny"/>
    <w:next w:val="Normalny"/>
    <w:autoRedefine/>
    <w:uiPriority w:val="39"/>
    <w:rsid w:val="00053105"/>
    <w:pPr>
      <w:spacing w:line="276" w:lineRule="auto"/>
      <w:ind w:left="440"/>
    </w:pPr>
    <w:rPr>
      <w:rFonts w:ascii="Calibri" w:eastAsia="Times New Roman" w:hAnsi="Calibri"/>
      <w:i/>
      <w:iCs/>
      <w:sz w:val="20"/>
      <w:szCs w:val="20"/>
      <w:lang w:eastAsia="en-US"/>
    </w:rPr>
  </w:style>
  <w:style w:type="paragraph" w:styleId="Spistreci4">
    <w:name w:val="toc 4"/>
    <w:basedOn w:val="Normalny"/>
    <w:next w:val="Normalny"/>
    <w:autoRedefine/>
    <w:uiPriority w:val="39"/>
    <w:rsid w:val="00053105"/>
    <w:pPr>
      <w:spacing w:line="276" w:lineRule="auto"/>
      <w:ind w:left="660"/>
    </w:pPr>
    <w:rPr>
      <w:rFonts w:ascii="Calibri" w:eastAsia="Times New Roman" w:hAnsi="Calibri"/>
      <w:sz w:val="18"/>
      <w:szCs w:val="18"/>
      <w:lang w:eastAsia="en-US"/>
    </w:rPr>
  </w:style>
  <w:style w:type="paragraph" w:styleId="Spistreci5">
    <w:name w:val="toc 5"/>
    <w:basedOn w:val="Normalny"/>
    <w:next w:val="Normalny"/>
    <w:autoRedefine/>
    <w:uiPriority w:val="39"/>
    <w:rsid w:val="00053105"/>
    <w:pPr>
      <w:spacing w:line="276" w:lineRule="auto"/>
      <w:ind w:left="880"/>
    </w:pPr>
    <w:rPr>
      <w:rFonts w:ascii="Calibri" w:eastAsia="Times New Roman" w:hAnsi="Calibri"/>
      <w:sz w:val="18"/>
      <w:szCs w:val="18"/>
      <w:lang w:eastAsia="en-US"/>
    </w:rPr>
  </w:style>
  <w:style w:type="paragraph" w:styleId="Spistreci6">
    <w:name w:val="toc 6"/>
    <w:basedOn w:val="Normalny"/>
    <w:next w:val="Normalny"/>
    <w:autoRedefine/>
    <w:uiPriority w:val="39"/>
    <w:rsid w:val="00053105"/>
    <w:pPr>
      <w:spacing w:line="276" w:lineRule="auto"/>
      <w:ind w:left="1100"/>
    </w:pPr>
    <w:rPr>
      <w:rFonts w:ascii="Calibri" w:eastAsia="Times New Roman" w:hAnsi="Calibri"/>
      <w:sz w:val="18"/>
      <w:szCs w:val="18"/>
      <w:lang w:eastAsia="en-US"/>
    </w:rPr>
  </w:style>
  <w:style w:type="paragraph" w:styleId="Spistreci7">
    <w:name w:val="toc 7"/>
    <w:basedOn w:val="Normalny"/>
    <w:next w:val="Normalny"/>
    <w:autoRedefine/>
    <w:uiPriority w:val="39"/>
    <w:rsid w:val="00053105"/>
    <w:pPr>
      <w:spacing w:line="276" w:lineRule="auto"/>
      <w:ind w:left="1320"/>
    </w:pPr>
    <w:rPr>
      <w:rFonts w:ascii="Calibri" w:eastAsia="Times New Roman" w:hAnsi="Calibri"/>
      <w:sz w:val="18"/>
      <w:szCs w:val="18"/>
      <w:lang w:eastAsia="en-US"/>
    </w:rPr>
  </w:style>
  <w:style w:type="paragraph" w:styleId="Spistreci8">
    <w:name w:val="toc 8"/>
    <w:basedOn w:val="Normalny"/>
    <w:next w:val="Normalny"/>
    <w:autoRedefine/>
    <w:uiPriority w:val="39"/>
    <w:rsid w:val="00053105"/>
    <w:pPr>
      <w:spacing w:line="276" w:lineRule="auto"/>
      <w:ind w:left="1540"/>
    </w:pPr>
    <w:rPr>
      <w:rFonts w:ascii="Calibri" w:eastAsia="Times New Roman" w:hAnsi="Calibri"/>
      <w:sz w:val="18"/>
      <w:szCs w:val="18"/>
      <w:lang w:eastAsia="en-US"/>
    </w:rPr>
  </w:style>
  <w:style w:type="paragraph" w:styleId="Spistreci9">
    <w:name w:val="toc 9"/>
    <w:basedOn w:val="Normalny"/>
    <w:next w:val="Normalny"/>
    <w:autoRedefine/>
    <w:uiPriority w:val="39"/>
    <w:rsid w:val="00053105"/>
    <w:pPr>
      <w:spacing w:line="276" w:lineRule="auto"/>
      <w:ind w:left="1760"/>
    </w:pPr>
    <w:rPr>
      <w:rFonts w:ascii="Calibri" w:eastAsia="Times New Roman" w:hAnsi="Calibri"/>
      <w:sz w:val="18"/>
      <w:szCs w:val="18"/>
      <w:lang w:eastAsia="en-US"/>
    </w:rPr>
  </w:style>
  <w:style w:type="character" w:styleId="Odwoaniedokomentarza">
    <w:name w:val="annotation reference"/>
    <w:basedOn w:val="Domylnaczcionkaakapitu"/>
    <w:uiPriority w:val="99"/>
    <w:rsid w:val="00053105"/>
    <w:rPr>
      <w:rFonts w:cs="Times New Roman"/>
      <w:sz w:val="16"/>
      <w:szCs w:val="16"/>
    </w:rPr>
  </w:style>
  <w:style w:type="paragraph" w:styleId="Tekstkomentarza">
    <w:name w:val="annotation text"/>
    <w:aliases w:val="ct"/>
    <w:basedOn w:val="Normalny"/>
    <w:link w:val="TekstkomentarzaZnak1"/>
    <w:uiPriority w:val="99"/>
    <w:rsid w:val="00053105"/>
    <w:pPr>
      <w:spacing w:after="200" w:line="276" w:lineRule="auto"/>
      <w:jc w:val="both"/>
    </w:pPr>
    <w:rPr>
      <w:rFonts w:ascii="Calibri" w:eastAsia="Times New Roman" w:hAnsi="Calibri"/>
      <w:sz w:val="20"/>
      <w:szCs w:val="20"/>
      <w:lang w:eastAsia="en-US"/>
    </w:rPr>
  </w:style>
  <w:style w:type="character" w:customStyle="1" w:styleId="TekstkomentarzaZnak">
    <w:name w:val="Tekst komentarza Znak"/>
    <w:aliases w:val="ct Znak,Comment Text Znak"/>
    <w:basedOn w:val="Domylnaczcionkaakapitu"/>
    <w:uiPriority w:val="99"/>
    <w:rsid w:val="00053105"/>
    <w:rPr>
      <w:rFonts w:ascii="Calibri" w:eastAsia="Times New Roman" w:hAnsi="Calibri" w:cs="Times New Roman"/>
      <w:lang w:val="pl-PL" w:eastAsia="en-US"/>
    </w:rPr>
  </w:style>
  <w:style w:type="character" w:customStyle="1" w:styleId="TekstkomentarzaZnak1">
    <w:name w:val="Tekst komentarza Znak1"/>
    <w:aliases w:val="ct Znak1"/>
    <w:basedOn w:val="Domylnaczcionkaakapitu"/>
    <w:link w:val="Tekstkomentarza"/>
    <w:uiPriority w:val="99"/>
    <w:locked/>
    <w:rsid w:val="00053105"/>
    <w:rPr>
      <w:rFonts w:ascii="Calibri" w:eastAsia="Times New Roman" w:hAnsi="Calibri" w:cs="Times New Roman"/>
      <w:sz w:val="20"/>
      <w:szCs w:val="20"/>
      <w:lang w:val="pl-PL" w:eastAsia="en-US"/>
    </w:rPr>
  </w:style>
  <w:style w:type="paragraph" w:styleId="Tematkomentarza">
    <w:name w:val="annotation subject"/>
    <w:basedOn w:val="Tekstkomentarza"/>
    <w:next w:val="Tekstkomentarza"/>
    <w:link w:val="TematkomentarzaZnak1"/>
    <w:uiPriority w:val="99"/>
    <w:semiHidden/>
    <w:rsid w:val="00053105"/>
    <w:rPr>
      <w:b/>
      <w:bCs/>
    </w:rPr>
  </w:style>
  <w:style w:type="character" w:customStyle="1" w:styleId="TematkomentarzaZnak">
    <w:name w:val="Temat komentarza Znak"/>
    <w:basedOn w:val="TekstkomentarzaZnak"/>
    <w:uiPriority w:val="99"/>
    <w:semiHidden/>
    <w:rsid w:val="00053105"/>
    <w:rPr>
      <w:rFonts w:ascii="Calibri" w:eastAsia="Times New Roman" w:hAnsi="Calibri" w:cs="Times New Roman"/>
      <w:b/>
      <w:bCs/>
      <w:sz w:val="20"/>
      <w:szCs w:val="20"/>
      <w:lang w:val="pl-PL" w:eastAsia="en-US"/>
    </w:rPr>
  </w:style>
  <w:style w:type="character" w:customStyle="1" w:styleId="TematkomentarzaZnak1">
    <w:name w:val="Temat komentarza Znak1"/>
    <w:basedOn w:val="TekstkomentarzaZnak1"/>
    <w:link w:val="Tematkomentarza"/>
    <w:uiPriority w:val="99"/>
    <w:semiHidden/>
    <w:locked/>
    <w:rsid w:val="00053105"/>
    <w:rPr>
      <w:rFonts w:ascii="Calibri" w:eastAsia="Times New Roman" w:hAnsi="Calibri" w:cs="Times New Roman"/>
      <w:b/>
      <w:bCs/>
      <w:sz w:val="20"/>
      <w:szCs w:val="20"/>
      <w:lang w:val="pl-PL" w:eastAsia="en-US"/>
    </w:rPr>
  </w:style>
  <w:style w:type="paragraph" w:styleId="Tekstdymka">
    <w:name w:val="Balloon Text"/>
    <w:basedOn w:val="Normalny"/>
    <w:link w:val="TekstdymkaZnak1"/>
    <w:uiPriority w:val="99"/>
    <w:semiHidden/>
    <w:rsid w:val="00053105"/>
    <w:pPr>
      <w:jc w:val="both"/>
    </w:pPr>
    <w:rPr>
      <w:rFonts w:ascii="Tahoma" w:eastAsia="Times New Roman" w:hAnsi="Tahoma" w:cs="Tahoma"/>
      <w:sz w:val="16"/>
      <w:szCs w:val="16"/>
      <w:lang w:eastAsia="en-US"/>
    </w:rPr>
  </w:style>
  <w:style w:type="character" w:customStyle="1" w:styleId="TekstdymkaZnak">
    <w:name w:val="Tekst dymka Znak"/>
    <w:basedOn w:val="Domylnaczcionkaakapitu"/>
    <w:uiPriority w:val="99"/>
    <w:semiHidden/>
    <w:rsid w:val="00053105"/>
    <w:rPr>
      <w:rFonts w:ascii="Lucida Grande" w:eastAsia="Times New Roman" w:hAnsi="Lucida Grande" w:cs="Lucida Grande"/>
      <w:sz w:val="18"/>
      <w:szCs w:val="18"/>
      <w:lang w:val="pl-PL" w:eastAsia="en-US"/>
    </w:rPr>
  </w:style>
  <w:style w:type="character" w:customStyle="1" w:styleId="TekstdymkaZnak1">
    <w:name w:val="Tekst dymka Znak1"/>
    <w:basedOn w:val="Domylnaczcionkaakapitu"/>
    <w:link w:val="Tekstdymka"/>
    <w:uiPriority w:val="99"/>
    <w:semiHidden/>
    <w:locked/>
    <w:rsid w:val="00053105"/>
    <w:rPr>
      <w:rFonts w:ascii="Tahoma" w:eastAsia="Times New Roman" w:hAnsi="Tahoma" w:cs="Tahoma"/>
      <w:sz w:val="16"/>
      <w:szCs w:val="16"/>
      <w:lang w:val="pl-PL" w:eastAsia="en-US"/>
    </w:rPr>
  </w:style>
  <w:style w:type="paragraph" w:customStyle="1" w:styleId="norma">
    <w:name w:val="norma"/>
    <w:basedOn w:val="Normalny"/>
    <w:rsid w:val="00053105"/>
    <w:pPr>
      <w:tabs>
        <w:tab w:val="num" w:pos="851"/>
      </w:tabs>
      <w:spacing w:before="120" w:after="120" w:line="360" w:lineRule="auto"/>
      <w:ind w:left="851" w:hanging="851"/>
      <w:jc w:val="both"/>
    </w:pPr>
    <w:rPr>
      <w:rFonts w:ascii="Calibri" w:eastAsia="Calibri" w:hAnsi="Calibri"/>
      <w:sz w:val="22"/>
      <w:szCs w:val="22"/>
      <w:lang w:eastAsia="en-US"/>
    </w:rPr>
  </w:style>
  <w:style w:type="paragraph" w:customStyle="1" w:styleId="norma0">
    <w:name w:val="nor ma"/>
    <w:basedOn w:val="norma"/>
    <w:rsid w:val="00053105"/>
    <w:pPr>
      <w:tabs>
        <w:tab w:val="clear" w:pos="851"/>
      </w:tabs>
      <w:ind w:left="0" w:firstLine="0"/>
    </w:pPr>
  </w:style>
  <w:style w:type="paragraph" w:customStyle="1" w:styleId="Poprawka1">
    <w:name w:val="Poprawka1"/>
    <w:hidden/>
    <w:semiHidden/>
    <w:rsid w:val="00053105"/>
    <w:rPr>
      <w:rFonts w:ascii="Calibri" w:eastAsia="Times New Roman" w:hAnsi="Calibri" w:cs="Times New Roman"/>
      <w:sz w:val="22"/>
      <w:szCs w:val="22"/>
      <w:lang w:val="pl-PL" w:eastAsia="en-US"/>
    </w:rPr>
  </w:style>
  <w:style w:type="paragraph" w:styleId="Nagwek">
    <w:name w:val="header"/>
    <w:basedOn w:val="Normalny"/>
    <w:link w:val="Nagwek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NagwekZnak">
    <w:name w:val="Nagłówek Znak"/>
    <w:basedOn w:val="Domylnaczcionkaakapitu"/>
    <w:uiPriority w:val="99"/>
    <w:semiHidden/>
    <w:rsid w:val="00053105"/>
    <w:rPr>
      <w:rFonts w:ascii="Calibri" w:eastAsia="Times New Roman" w:hAnsi="Calibri" w:cs="Times New Roman"/>
      <w:sz w:val="22"/>
      <w:szCs w:val="22"/>
      <w:lang w:val="pl-PL" w:eastAsia="en-US"/>
    </w:rPr>
  </w:style>
  <w:style w:type="character" w:customStyle="1" w:styleId="NagwekZnak1">
    <w:name w:val="Nagłówek Znak1"/>
    <w:basedOn w:val="Domylnaczcionkaakapitu"/>
    <w:link w:val="Nagwek"/>
    <w:uiPriority w:val="99"/>
    <w:locked/>
    <w:rsid w:val="00053105"/>
    <w:rPr>
      <w:rFonts w:ascii="Calibri" w:eastAsia="Times New Roman" w:hAnsi="Calibri" w:cs="Times New Roman"/>
      <w:sz w:val="22"/>
      <w:szCs w:val="22"/>
      <w:lang w:val="pl-PL" w:eastAsia="en-US"/>
    </w:rPr>
  </w:style>
  <w:style w:type="paragraph" w:styleId="Stopka">
    <w:name w:val="footer"/>
    <w:basedOn w:val="Normalny"/>
    <w:link w:val="Stopka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StopkaZnak">
    <w:name w:val="Stopka Znak"/>
    <w:basedOn w:val="Domylnaczcionkaakapitu"/>
    <w:uiPriority w:val="99"/>
    <w:rsid w:val="00053105"/>
    <w:rPr>
      <w:rFonts w:ascii="Calibri" w:eastAsia="Times New Roman" w:hAnsi="Calibri" w:cs="Times New Roman"/>
      <w:sz w:val="22"/>
      <w:szCs w:val="22"/>
      <w:lang w:val="pl-PL" w:eastAsia="en-US"/>
    </w:rPr>
  </w:style>
  <w:style w:type="character" w:customStyle="1" w:styleId="StopkaZnak1">
    <w:name w:val="Stopka Znak1"/>
    <w:basedOn w:val="Domylnaczcionkaakapitu"/>
    <w:link w:val="Stopka"/>
    <w:uiPriority w:val="99"/>
    <w:locked/>
    <w:rsid w:val="00053105"/>
    <w:rPr>
      <w:rFonts w:ascii="Calibri" w:eastAsia="Times New Roman" w:hAnsi="Calibri" w:cs="Times New Roman"/>
      <w:sz w:val="22"/>
      <w:szCs w:val="22"/>
      <w:lang w:val="pl-PL" w:eastAsia="en-US"/>
    </w:rPr>
  </w:style>
  <w:style w:type="character" w:customStyle="1" w:styleId="ListParagraphChar">
    <w:name w:val="List Paragraph Char"/>
    <w:aliases w:val="Preambuła Char"/>
    <w:basedOn w:val="Domylnaczcionkaakapitu"/>
    <w:link w:val="Akapitzlist1"/>
    <w:locked/>
    <w:rsid w:val="00053105"/>
    <w:rPr>
      <w:rFonts w:ascii="Calibri" w:eastAsia="Times New Roman" w:hAnsi="Calibri" w:cs="Times New Roman"/>
      <w:sz w:val="22"/>
      <w:szCs w:val="22"/>
      <w:lang w:val="pl-PL" w:eastAsia="en-US"/>
    </w:rPr>
  </w:style>
  <w:style w:type="paragraph" w:styleId="Tekstprzypisukocowego">
    <w:name w:val="endnote text"/>
    <w:basedOn w:val="Normalny"/>
    <w:link w:val="TekstprzypisukocowegoZnak"/>
    <w:uiPriority w:val="99"/>
    <w:semiHidden/>
    <w:rsid w:val="00053105"/>
    <w:pPr>
      <w:spacing w:after="200" w:line="276" w:lineRule="auto"/>
      <w:jc w:val="both"/>
    </w:pPr>
    <w:rPr>
      <w:rFonts w:ascii="Calibri" w:eastAsia="Times New Roman"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053105"/>
    <w:rPr>
      <w:rFonts w:ascii="Calibri" w:eastAsia="Times New Roman" w:hAnsi="Calibri" w:cs="Times New Roman"/>
      <w:sz w:val="20"/>
      <w:szCs w:val="20"/>
      <w:lang w:val="pl-PL" w:eastAsia="en-US"/>
    </w:rPr>
  </w:style>
  <w:style w:type="character" w:styleId="Odwoanieprzypisukocowego">
    <w:name w:val="endnote reference"/>
    <w:basedOn w:val="Domylnaczcionkaakapitu"/>
    <w:uiPriority w:val="99"/>
    <w:semiHidden/>
    <w:rsid w:val="00053105"/>
    <w:rPr>
      <w:rFonts w:cs="Times New Roman"/>
      <w:vertAlign w:val="superscript"/>
    </w:rPr>
  </w:style>
  <w:style w:type="paragraph" w:customStyle="1" w:styleId="OznaczenieStron-Normalny">
    <w:name w:val="Oznaczenie Stron - Normalny"/>
    <w:basedOn w:val="Normalny"/>
    <w:link w:val="OznaczenieStron-NormalnyZnak"/>
    <w:rsid w:val="00053105"/>
    <w:pPr>
      <w:spacing w:after="200" w:line="276" w:lineRule="auto"/>
      <w:ind w:left="426"/>
      <w:jc w:val="both"/>
    </w:pPr>
    <w:rPr>
      <w:rFonts w:ascii="Calibri" w:eastAsia="Times New Roman" w:hAnsi="Calibri"/>
      <w:sz w:val="22"/>
      <w:szCs w:val="22"/>
      <w:lang w:eastAsia="en-US"/>
    </w:rPr>
  </w:style>
  <w:style w:type="character" w:customStyle="1" w:styleId="OznaczenieStron-NormalnyZnak">
    <w:name w:val="Oznaczenie Stron - Normalny Znak"/>
    <w:basedOn w:val="Domylnaczcionkaakapitu"/>
    <w:link w:val="OznaczenieStron-Normalny"/>
    <w:locked/>
    <w:rsid w:val="00053105"/>
    <w:rPr>
      <w:rFonts w:ascii="Calibri" w:eastAsia="Times New Roman" w:hAnsi="Calibri" w:cs="Times New Roman"/>
      <w:sz w:val="22"/>
      <w:szCs w:val="22"/>
      <w:lang w:val="pl-PL" w:eastAsia="en-US"/>
    </w:rPr>
  </w:style>
  <w:style w:type="table" w:customStyle="1" w:styleId="Jasnecieniowanie1">
    <w:name w:val="Jasne cieniowanie1"/>
    <w:rsid w:val="00053105"/>
    <w:rPr>
      <w:rFonts w:ascii="Calibri" w:eastAsia="Times New Roman" w:hAnsi="Calibri" w:cs="Times New Roman"/>
      <w:color w:val="000000"/>
      <w:sz w:val="20"/>
      <w:szCs w:val="20"/>
      <w:lang w:val="pl-PL"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ekstpodstawowy3">
    <w:name w:val="Body Text 3"/>
    <w:basedOn w:val="Normalny"/>
    <w:link w:val="Tekstpodstawowy3Znak"/>
    <w:rsid w:val="00053105"/>
    <w:pPr>
      <w:spacing w:after="120" w:line="360" w:lineRule="auto"/>
      <w:jc w:val="both"/>
    </w:pPr>
    <w:rPr>
      <w:rFonts w:ascii="Verdana" w:eastAsia="Calibri" w:hAnsi="Verdana"/>
      <w:sz w:val="16"/>
      <w:szCs w:val="16"/>
    </w:rPr>
  </w:style>
  <w:style w:type="character" w:customStyle="1" w:styleId="Tekstpodstawowy3Znak">
    <w:name w:val="Tekst podstawowy 3 Znak"/>
    <w:basedOn w:val="Domylnaczcionkaakapitu"/>
    <w:link w:val="Tekstpodstawowy3"/>
    <w:rsid w:val="00053105"/>
    <w:rPr>
      <w:rFonts w:ascii="Verdana" w:eastAsia="Calibri" w:hAnsi="Verdana" w:cs="Times New Roman"/>
      <w:sz w:val="16"/>
      <w:szCs w:val="16"/>
      <w:lang w:val="pl-PL"/>
    </w:rPr>
  </w:style>
  <w:style w:type="table" w:styleId="Tabela-Siatka">
    <w:name w:val="Table Grid"/>
    <w:basedOn w:val="Standardowy"/>
    <w:uiPriority w:val="59"/>
    <w:rsid w:val="00053105"/>
    <w:rPr>
      <w:rFonts w:ascii="Calibri" w:eastAsia="Times New Roman" w:hAnsi="Calibri" w:cs="Times New Roman"/>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053105"/>
    <w:pPr>
      <w:spacing w:after="200" w:line="276" w:lineRule="auto"/>
      <w:jc w:val="both"/>
    </w:pPr>
    <w:rPr>
      <w:rFonts w:ascii="Calibri" w:eastAsia="Times New Roman" w:hAnsi="Calibri"/>
      <w:sz w:val="20"/>
      <w:szCs w:val="20"/>
      <w:lang w:eastAsia="en-US"/>
    </w:rPr>
  </w:style>
  <w:style w:type="character" w:customStyle="1" w:styleId="TekstprzypisudolnegoZnak">
    <w:name w:val="Tekst przypisu dolnego Znak"/>
    <w:basedOn w:val="Domylnaczcionkaakapitu"/>
    <w:link w:val="Tekstprzypisudolnego"/>
    <w:uiPriority w:val="99"/>
    <w:rsid w:val="00053105"/>
    <w:rPr>
      <w:rFonts w:ascii="Calibri" w:eastAsia="Times New Roman" w:hAnsi="Calibri" w:cs="Times New Roman"/>
      <w:sz w:val="20"/>
      <w:szCs w:val="20"/>
      <w:lang w:val="pl-PL" w:eastAsia="en-US"/>
    </w:rPr>
  </w:style>
  <w:style w:type="character" w:styleId="Odwoanieprzypisudolnego">
    <w:name w:val="footnote reference"/>
    <w:basedOn w:val="Domylnaczcionkaakapitu"/>
    <w:uiPriority w:val="99"/>
    <w:rsid w:val="00053105"/>
    <w:rPr>
      <w:rFonts w:cs="Times New Roman"/>
      <w:vertAlign w:val="superscript"/>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053105"/>
    <w:pPr>
      <w:spacing w:after="200" w:line="276" w:lineRule="auto"/>
      <w:ind w:left="720"/>
      <w:contextualSpacing/>
      <w:jc w:val="both"/>
    </w:pPr>
    <w:rPr>
      <w:rFonts w:ascii="Calibri" w:eastAsia="Times New Roman" w:hAnsi="Calibri"/>
      <w:sz w:val="22"/>
      <w:szCs w:val="22"/>
      <w:lang w:eastAsia="en-US"/>
    </w:rPr>
  </w:style>
  <w:style w:type="character" w:customStyle="1" w:styleId="apple-converted-space">
    <w:name w:val="apple-converted-space"/>
    <w:basedOn w:val="Domylnaczcionkaakapitu"/>
    <w:rsid w:val="00053105"/>
  </w:style>
  <w:style w:type="paragraph" w:styleId="Poprawka">
    <w:name w:val="Revision"/>
    <w:hidden/>
    <w:uiPriority w:val="99"/>
    <w:semiHidden/>
    <w:rsid w:val="00053105"/>
    <w:rPr>
      <w:rFonts w:ascii="Calibri" w:eastAsia="Times New Roman" w:hAnsi="Calibri" w:cs="Times New Roman"/>
      <w:sz w:val="22"/>
      <w:szCs w:val="22"/>
      <w:lang w:val="pl-PL" w:eastAsia="en-US"/>
    </w:rPr>
  </w:style>
  <w:style w:type="paragraph" w:styleId="Mapadokumentu">
    <w:name w:val="Document Map"/>
    <w:basedOn w:val="Normalny"/>
    <w:link w:val="MapadokumentuZnak"/>
    <w:semiHidden/>
    <w:unhideWhenUsed/>
    <w:rsid w:val="00053105"/>
    <w:pPr>
      <w:jc w:val="both"/>
    </w:pPr>
    <w:rPr>
      <w:rFonts w:ascii="Lucida Grande" w:eastAsia="Times New Roman" w:hAnsi="Lucida Grande"/>
      <w:lang w:eastAsia="en-US"/>
    </w:rPr>
  </w:style>
  <w:style w:type="character" w:customStyle="1" w:styleId="MapadokumentuZnak">
    <w:name w:val="Mapa dokumentu Znak"/>
    <w:basedOn w:val="Domylnaczcionkaakapitu"/>
    <w:link w:val="Mapadokumentu"/>
    <w:semiHidden/>
    <w:rsid w:val="00053105"/>
    <w:rPr>
      <w:rFonts w:ascii="Lucida Grande" w:eastAsia="Times New Roman" w:hAnsi="Lucida Grande" w:cs="Times New Roman"/>
      <w:lang w:val="pl-PL" w:eastAsia="en-US"/>
    </w:rPr>
  </w:style>
  <w:style w:type="paragraph" w:styleId="Bezodstpw">
    <w:name w:val="No Spacing"/>
    <w:aliases w:val="1.1"/>
    <w:basedOn w:val="Normalny"/>
    <w:uiPriority w:val="1"/>
    <w:qFormat/>
    <w:rsid w:val="003D7327"/>
    <w:pPr>
      <w:tabs>
        <w:tab w:val="left" w:pos="1560"/>
      </w:tabs>
      <w:spacing w:after="160" w:line="259" w:lineRule="auto"/>
      <w:ind w:left="992" w:hanging="652"/>
      <w:jc w:val="both"/>
    </w:pPr>
    <w:rPr>
      <w:rFonts w:asciiTheme="minorHAnsi" w:eastAsiaTheme="minorHAnsi" w:hAnsiTheme="minorHAnsi" w:cstheme="minorBidi"/>
      <w:sz w:val="22"/>
      <w:szCs w:val="22"/>
      <w:lang w:eastAsia="en-US"/>
    </w:rPr>
  </w:style>
  <w:style w:type="paragraph" w:customStyle="1" w:styleId="Normalny1">
    <w:name w:val="Normalny1"/>
    <w:uiPriority w:val="99"/>
    <w:rsid w:val="00443D0F"/>
    <w:rPr>
      <w:rFonts w:ascii="Times New Roman" w:eastAsia="Times New Roman" w:hAnsi="Times New Roman" w:cs="Times New Roman"/>
      <w:color w:val="000000"/>
      <w:szCs w:val="20"/>
    </w:rPr>
  </w:style>
  <w:style w:type="paragraph" w:styleId="Lista">
    <w:name w:val="List"/>
    <w:basedOn w:val="Normalny"/>
    <w:semiHidden/>
    <w:unhideWhenUsed/>
    <w:rsid w:val="00107653"/>
    <w:pPr>
      <w:ind w:left="283" w:hanging="283"/>
      <w:contextualSpacing/>
    </w:pPr>
    <w:rPr>
      <w:rFonts w:eastAsia="Times New Roman"/>
      <w:lang w:val="en-GB" w:eastAsia="en-US"/>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2375A2"/>
    <w:rPr>
      <w:rFonts w:ascii="Calibri" w:eastAsia="Times New Roman" w:hAnsi="Calibri" w:cs="Times New Roman"/>
      <w:sz w:val="22"/>
      <w:szCs w:val="22"/>
      <w:lang w:val="pl-PL" w:eastAsia="en-US"/>
    </w:rPr>
  </w:style>
  <w:style w:type="paragraph" w:customStyle="1" w:styleId="Punkt">
    <w:name w:val="Punkt"/>
    <w:basedOn w:val="Tekstpodstawowy"/>
    <w:rsid w:val="001115C6"/>
    <w:pPr>
      <w:tabs>
        <w:tab w:val="num" w:pos="360"/>
      </w:tabs>
      <w:spacing w:after="160" w:line="240" w:lineRule="auto"/>
    </w:pPr>
    <w:rPr>
      <w:rFonts w:ascii="Times New Roman" w:hAnsi="Times New Roman"/>
      <w:sz w:val="24"/>
      <w:szCs w:val="24"/>
      <w:lang w:eastAsia="pl-PL"/>
    </w:rPr>
  </w:style>
  <w:style w:type="paragraph" w:customStyle="1" w:styleId="Podpunkt">
    <w:name w:val="Podpunkt"/>
    <w:basedOn w:val="Punkt"/>
    <w:rsid w:val="001115C6"/>
    <w:pPr>
      <w:ind w:left="2520" w:hanging="360"/>
    </w:pPr>
  </w:style>
  <w:style w:type="paragraph" w:customStyle="1" w:styleId="Punkt2">
    <w:name w:val="Punkt_2"/>
    <w:basedOn w:val="Punkt"/>
    <w:rsid w:val="001115C6"/>
    <w:pPr>
      <w:ind w:left="1800" w:hanging="180"/>
    </w:pPr>
  </w:style>
  <w:style w:type="paragraph" w:styleId="Tekstpodstawowy">
    <w:name w:val="Body Text"/>
    <w:basedOn w:val="Normalny"/>
    <w:link w:val="TekstpodstawowyZnak"/>
    <w:uiPriority w:val="99"/>
    <w:semiHidden/>
    <w:unhideWhenUsed/>
    <w:rsid w:val="001115C6"/>
    <w:pPr>
      <w:spacing w:after="120" w:line="276" w:lineRule="auto"/>
      <w:jc w:val="both"/>
    </w:pPr>
    <w:rPr>
      <w:rFonts w:ascii="Calibri" w:eastAsia="Times New Roman" w:hAnsi="Calibri"/>
      <w:sz w:val="22"/>
      <w:szCs w:val="22"/>
      <w:lang w:eastAsia="en-US"/>
    </w:rPr>
  </w:style>
  <w:style w:type="character" w:customStyle="1" w:styleId="TekstpodstawowyZnak">
    <w:name w:val="Tekst podstawowy Znak"/>
    <w:basedOn w:val="Domylnaczcionkaakapitu"/>
    <w:link w:val="Tekstpodstawowy"/>
    <w:uiPriority w:val="99"/>
    <w:semiHidden/>
    <w:rsid w:val="001115C6"/>
    <w:rPr>
      <w:rFonts w:ascii="Calibri" w:eastAsia="Times New Roman" w:hAnsi="Calibri" w:cs="Times New Roman"/>
      <w:sz w:val="22"/>
      <w:szCs w:val="22"/>
      <w:lang w:val="pl-PL" w:eastAsia="en-US"/>
    </w:rPr>
  </w:style>
  <w:style w:type="paragraph" w:customStyle="1" w:styleId="GTHeading1">
    <w:name w:val="GT Heading 1"/>
    <w:basedOn w:val="Normalny"/>
    <w:next w:val="Normalny"/>
    <w:rsid w:val="0063037D"/>
    <w:pPr>
      <w:keepNext/>
      <w:keepLines/>
      <w:numPr>
        <w:numId w:val="5"/>
      </w:numPr>
      <w:spacing w:after="240"/>
      <w:jc w:val="both"/>
      <w:outlineLvl w:val="0"/>
    </w:pPr>
    <w:rPr>
      <w:rFonts w:eastAsia="Times New Roman"/>
      <w:b/>
      <w:caps/>
      <w:sz w:val="22"/>
      <w:szCs w:val="22"/>
    </w:rPr>
  </w:style>
  <w:style w:type="paragraph" w:customStyle="1" w:styleId="GTHeading2">
    <w:name w:val="GT Heading 2"/>
    <w:basedOn w:val="Normalny"/>
    <w:next w:val="Normalny"/>
    <w:rsid w:val="0063037D"/>
    <w:pPr>
      <w:keepNext/>
      <w:keepLines/>
      <w:numPr>
        <w:ilvl w:val="1"/>
        <w:numId w:val="5"/>
      </w:numPr>
      <w:spacing w:after="240"/>
      <w:jc w:val="both"/>
      <w:outlineLvl w:val="1"/>
    </w:pPr>
    <w:rPr>
      <w:rFonts w:eastAsia="Times New Roman"/>
      <w:b/>
      <w:caps/>
      <w:sz w:val="22"/>
      <w:szCs w:val="22"/>
    </w:rPr>
  </w:style>
  <w:style w:type="paragraph" w:customStyle="1" w:styleId="GTHeading3">
    <w:name w:val="GT Heading 3"/>
    <w:basedOn w:val="Normalny"/>
    <w:next w:val="Normalny"/>
    <w:link w:val="GTHeading3Char"/>
    <w:rsid w:val="0063037D"/>
    <w:pPr>
      <w:numPr>
        <w:ilvl w:val="2"/>
        <w:numId w:val="5"/>
      </w:numPr>
      <w:spacing w:after="240"/>
      <w:jc w:val="both"/>
      <w:outlineLvl w:val="2"/>
    </w:pPr>
    <w:rPr>
      <w:rFonts w:eastAsia="Times New Roman"/>
      <w:sz w:val="22"/>
      <w:szCs w:val="22"/>
    </w:rPr>
  </w:style>
  <w:style w:type="character" w:customStyle="1" w:styleId="GTHeading3Char">
    <w:name w:val="GT Heading 3 Char"/>
    <w:link w:val="GTHeading3"/>
    <w:rsid w:val="0063037D"/>
    <w:rPr>
      <w:rFonts w:ascii="Times New Roman" w:eastAsia="Times New Roman" w:hAnsi="Times New Roman" w:cs="Times New Roman"/>
      <w:sz w:val="22"/>
      <w:szCs w:val="22"/>
      <w:lang w:val="pl-PL"/>
    </w:rPr>
  </w:style>
  <w:style w:type="paragraph" w:customStyle="1" w:styleId="GTHeading4">
    <w:name w:val="GT Heading 4"/>
    <w:basedOn w:val="Normalny"/>
    <w:next w:val="Normalny"/>
    <w:rsid w:val="0063037D"/>
    <w:pPr>
      <w:numPr>
        <w:ilvl w:val="3"/>
        <w:numId w:val="5"/>
      </w:numPr>
      <w:spacing w:after="240"/>
      <w:jc w:val="both"/>
      <w:outlineLvl w:val="3"/>
    </w:pPr>
    <w:rPr>
      <w:rFonts w:eastAsia="Times New Roman"/>
      <w:sz w:val="22"/>
      <w:szCs w:val="22"/>
    </w:rPr>
  </w:style>
  <w:style w:type="paragraph" w:customStyle="1" w:styleId="GTHeading5">
    <w:name w:val="GT Heading 5"/>
    <w:basedOn w:val="Normalny"/>
    <w:next w:val="Normalny"/>
    <w:rsid w:val="0063037D"/>
    <w:pPr>
      <w:numPr>
        <w:ilvl w:val="4"/>
        <w:numId w:val="5"/>
      </w:numPr>
      <w:spacing w:after="240"/>
      <w:jc w:val="both"/>
      <w:outlineLvl w:val="4"/>
    </w:pPr>
    <w:rPr>
      <w:rFonts w:eastAsia="Times New Roman"/>
      <w:sz w:val="22"/>
      <w:szCs w:val="22"/>
    </w:rPr>
  </w:style>
  <w:style w:type="paragraph" w:customStyle="1" w:styleId="GTHeading6">
    <w:name w:val="GT Heading 6"/>
    <w:basedOn w:val="Normalny"/>
    <w:next w:val="Normalny"/>
    <w:rsid w:val="0063037D"/>
    <w:pPr>
      <w:numPr>
        <w:ilvl w:val="5"/>
        <w:numId w:val="5"/>
      </w:numPr>
      <w:spacing w:after="240"/>
      <w:jc w:val="both"/>
      <w:outlineLvl w:val="5"/>
    </w:pPr>
    <w:rPr>
      <w:rFonts w:eastAsia="Times New Roman"/>
      <w:sz w:val="22"/>
      <w:szCs w:val="22"/>
    </w:rPr>
  </w:style>
  <w:style w:type="paragraph" w:customStyle="1" w:styleId="GTHeading7">
    <w:name w:val="GT Heading 7"/>
    <w:basedOn w:val="Normalny"/>
    <w:next w:val="Normalny"/>
    <w:rsid w:val="0063037D"/>
    <w:pPr>
      <w:numPr>
        <w:ilvl w:val="6"/>
        <w:numId w:val="5"/>
      </w:numPr>
      <w:spacing w:after="240"/>
      <w:jc w:val="both"/>
      <w:outlineLvl w:val="6"/>
    </w:pPr>
    <w:rPr>
      <w:rFonts w:eastAsia="Times New Roman"/>
      <w:sz w:val="22"/>
      <w:szCs w:val="22"/>
    </w:rPr>
  </w:style>
  <w:style w:type="paragraph" w:customStyle="1" w:styleId="GTHeading8">
    <w:name w:val="GT Heading 8"/>
    <w:basedOn w:val="Normalny"/>
    <w:next w:val="Normalny"/>
    <w:rsid w:val="0063037D"/>
    <w:pPr>
      <w:numPr>
        <w:ilvl w:val="7"/>
        <w:numId w:val="5"/>
      </w:numPr>
      <w:spacing w:after="240"/>
      <w:jc w:val="both"/>
      <w:outlineLvl w:val="7"/>
    </w:pPr>
    <w:rPr>
      <w:rFonts w:eastAsia="Times New Roman"/>
      <w:sz w:val="22"/>
      <w:szCs w:val="22"/>
    </w:rPr>
  </w:style>
  <w:style w:type="paragraph" w:customStyle="1" w:styleId="GTHeading9">
    <w:name w:val="GT Heading 9"/>
    <w:basedOn w:val="Normalny"/>
    <w:next w:val="Normalny"/>
    <w:rsid w:val="0063037D"/>
    <w:pPr>
      <w:numPr>
        <w:ilvl w:val="8"/>
        <w:numId w:val="5"/>
      </w:numPr>
      <w:spacing w:after="240"/>
      <w:jc w:val="both"/>
      <w:outlineLvl w:val="8"/>
    </w:pPr>
    <w:rPr>
      <w:rFonts w:eastAsia="Times New Roman"/>
      <w:sz w:val="22"/>
      <w:szCs w:val="22"/>
    </w:rPr>
  </w:style>
  <w:style w:type="paragraph" w:customStyle="1" w:styleId="UMOWAPOZIOM1">
    <w:name w:val="UMOWA POZIOM 1"/>
    <w:basedOn w:val="Akapitzlist"/>
    <w:link w:val="UMOWAPOZIOM1Znak"/>
    <w:qFormat/>
    <w:rsid w:val="00620E72"/>
    <w:pPr>
      <w:numPr>
        <w:numId w:val="7"/>
      </w:numPr>
      <w:spacing w:after="160" w:line="259" w:lineRule="auto"/>
      <w:jc w:val="left"/>
    </w:pPr>
    <w:rPr>
      <w:rFonts w:ascii="Arial" w:eastAsiaTheme="minorHAnsi" w:hAnsi="Arial" w:cs="Arial"/>
      <w:b/>
    </w:rPr>
  </w:style>
  <w:style w:type="paragraph" w:customStyle="1" w:styleId="Umowa11">
    <w:name w:val="Umowa 1.1"/>
    <w:basedOn w:val="UMOWAPOZIOM1"/>
    <w:link w:val="Umowa11Znak"/>
    <w:qFormat/>
    <w:rsid w:val="00620E72"/>
    <w:pPr>
      <w:numPr>
        <w:ilvl w:val="1"/>
      </w:numPr>
      <w:spacing w:before="120" w:line="276" w:lineRule="auto"/>
      <w:contextualSpacing w:val="0"/>
      <w:jc w:val="both"/>
    </w:pPr>
    <w:rPr>
      <w:rFonts w:ascii="Times New Roman" w:hAnsi="Times New Roman"/>
      <w:b w:val="0"/>
    </w:rPr>
  </w:style>
  <w:style w:type="paragraph" w:customStyle="1" w:styleId="NajniszypoziomUmowy">
    <w:name w:val="Najniższy poziom Umowy"/>
    <w:basedOn w:val="Normalny"/>
    <w:qFormat/>
    <w:rsid w:val="00620E72"/>
    <w:pPr>
      <w:numPr>
        <w:ilvl w:val="3"/>
        <w:numId w:val="7"/>
      </w:numPr>
      <w:tabs>
        <w:tab w:val="num" w:pos="360"/>
      </w:tabs>
      <w:spacing w:before="120" w:after="160" w:line="276" w:lineRule="auto"/>
      <w:ind w:left="2041" w:firstLine="0"/>
      <w:jc w:val="both"/>
    </w:pPr>
    <w:rPr>
      <w:rFonts w:eastAsiaTheme="minorHAnsi" w:cs="Arial"/>
      <w:sz w:val="22"/>
      <w:szCs w:val="22"/>
      <w:lang w:eastAsia="en-US"/>
    </w:rPr>
  </w:style>
  <w:style w:type="paragraph" w:styleId="Nagwekspisutreci">
    <w:name w:val="TOC Heading"/>
    <w:basedOn w:val="Nagwek1"/>
    <w:next w:val="Normalny"/>
    <w:uiPriority w:val="39"/>
    <w:unhideWhenUsed/>
    <w:qFormat/>
    <w:rsid w:val="00B91FB3"/>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pl-PL"/>
    </w:rPr>
  </w:style>
  <w:style w:type="character" w:styleId="Pogrubienie">
    <w:name w:val="Strong"/>
    <w:basedOn w:val="Domylnaczcionkaakapitu"/>
    <w:uiPriority w:val="22"/>
    <w:qFormat/>
    <w:rsid w:val="00D10E80"/>
    <w:rPr>
      <w:b/>
      <w:bCs/>
    </w:rPr>
  </w:style>
  <w:style w:type="paragraph" w:customStyle="1" w:styleId="p1">
    <w:name w:val="p1"/>
    <w:basedOn w:val="Normalny"/>
    <w:rsid w:val="00D65FF7"/>
    <w:rPr>
      <w:rFonts w:ascii="Helvetica Neue" w:hAnsi="Helvetica Neue"/>
      <w:color w:val="454545"/>
      <w:sz w:val="18"/>
      <w:szCs w:val="18"/>
    </w:rPr>
  </w:style>
  <w:style w:type="paragraph" w:customStyle="1" w:styleId="ustep">
    <w:name w:val="ustep"/>
    <w:basedOn w:val="Tekstpodstawowy"/>
    <w:link w:val="ustepZnak"/>
    <w:qFormat/>
    <w:pPr>
      <w:widowControl w:val="0"/>
      <w:numPr>
        <w:numId w:val="8"/>
      </w:numPr>
      <w:suppressAutoHyphens/>
      <w:spacing w:after="0" w:line="240" w:lineRule="auto"/>
    </w:pPr>
    <w:rPr>
      <w:rFonts w:cstheme="minorHAnsi"/>
      <w:sz w:val="20"/>
      <w:szCs w:val="20"/>
      <w:lang w:eastAsia="zh-CN"/>
    </w:rPr>
  </w:style>
  <w:style w:type="character" w:customStyle="1" w:styleId="ustepZnak">
    <w:name w:val="ustep Znak"/>
    <w:basedOn w:val="TekstpodstawowyZnak"/>
    <w:link w:val="ustep"/>
    <w:rPr>
      <w:rFonts w:ascii="Calibri" w:eastAsia="Times New Roman" w:hAnsi="Calibri" w:cstheme="minorHAnsi"/>
      <w:sz w:val="20"/>
      <w:szCs w:val="20"/>
      <w:lang w:val="pl-PL" w:eastAsia="zh-CN"/>
    </w:rPr>
  </w:style>
  <w:style w:type="character" w:customStyle="1" w:styleId="Umowa11Znak">
    <w:name w:val="Umowa 1.1 Znak"/>
    <w:basedOn w:val="Domylnaczcionkaakapitu"/>
    <w:link w:val="Umowa11"/>
    <w:rsid w:val="00C65852"/>
    <w:rPr>
      <w:rFonts w:ascii="Times New Roman" w:eastAsiaTheme="minorHAnsi" w:hAnsi="Times New Roman" w:cs="Arial"/>
      <w:sz w:val="22"/>
      <w:szCs w:val="22"/>
      <w:lang w:val="pl-PL" w:eastAsia="en-US"/>
    </w:rPr>
  </w:style>
  <w:style w:type="paragraph" w:customStyle="1" w:styleId="Umowa111">
    <w:name w:val="Umowa 1.1.1"/>
    <w:basedOn w:val="Umowa11"/>
    <w:link w:val="Umowa111Znak"/>
    <w:qFormat/>
    <w:rsid w:val="00C65852"/>
    <w:pPr>
      <w:numPr>
        <w:ilvl w:val="0"/>
        <w:numId w:val="0"/>
      </w:numPr>
      <w:spacing w:after="0"/>
      <w:ind w:left="2410" w:hanging="992"/>
    </w:pPr>
    <w:rPr>
      <w:rFonts w:asciiTheme="minorHAnsi" w:hAnsiTheme="minorHAnsi"/>
      <w:sz w:val="24"/>
      <w:szCs w:val="24"/>
      <w:lang w:eastAsia="pl-PL"/>
    </w:rPr>
  </w:style>
  <w:style w:type="character" w:customStyle="1" w:styleId="UMOWAPOZIOM1Znak">
    <w:name w:val="UMOWA POZIOM 1 Znak"/>
    <w:basedOn w:val="Domylnaczcionkaakapitu"/>
    <w:link w:val="UMOWAPOZIOM1"/>
    <w:rsid w:val="000D6787"/>
    <w:rPr>
      <w:rFonts w:ascii="Arial" w:eastAsiaTheme="minorHAnsi" w:hAnsi="Arial" w:cs="Arial"/>
      <w:b/>
      <w:sz w:val="22"/>
      <w:szCs w:val="22"/>
      <w:lang w:val="pl-PL" w:eastAsia="en-US"/>
    </w:rPr>
  </w:style>
  <w:style w:type="paragraph" w:customStyle="1" w:styleId="rdnagwek">
    <w:name w:val="Śródnagłówek"/>
    <w:basedOn w:val="Umowa11"/>
    <w:link w:val="rdnagwekZnak"/>
    <w:qFormat/>
    <w:rsid w:val="000D6787"/>
    <w:pPr>
      <w:numPr>
        <w:ilvl w:val="0"/>
        <w:numId w:val="0"/>
      </w:numPr>
      <w:spacing w:after="0"/>
      <w:ind w:left="1134" w:hanging="141"/>
    </w:pPr>
    <w:rPr>
      <w:b/>
    </w:rPr>
  </w:style>
  <w:style w:type="character" w:customStyle="1" w:styleId="rdnagwekZnak">
    <w:name w:val="Śródnagłówek Znak"/>
    <w:basedOn w:val="Umowa11Znak"/>
    <w:link w:val="rdnagwek"/>
    <w:rsid w:val="000D6787"/>
    <w:rPr>
      <w:rFonts w:ascii="Times New Roman" w:eastAsiaTheme="minorHAnsi" w:hAnsi="Times New Roman" w:cs="Arial"/>
      <w:b/>
      <w:sz w:val="22"/>
      <w:szCs w:val="22"/>
      <w:lang w:val="pl-PL" w:eastAsia="en-US"/>
    </w:rPr>
  </w:style>
  <w:style w:type="character" w:customStyle="1" w:styleId="Umowa111Znak">
    <w:name w:val="Umowa 1.1.1 Znak"/>
    <w:basedOn w:val="Umowa11Znak"/>
    <w:link w:val="Umowa111"/>
    <w:rsid w:val="00F56935"/>
    <w:rPr>
      <w:rFonts w:ascii="Times New Roman" w:eastAsiaTheme="minorHAnsi" w:hAnsi="Times New Roman" w:cs="Arial"/>
      <w:sz w:val="22"/>
      <w:szCs w:val="22"/>
      <w:lang w:val="pl-PL" w:eastAsia="en-US"/>
    </w:rPr>
  </w:style>
  <w:style w:type="paragraph" w:customStyle="1" w:styleId="Akapitzlist2">
    <w:name w:val="Akapit z listą 2"/>
    <w:basedOn w:val="Akapitzlist"/>
    <w:link w:val="Akapitzlist2Znak"/>
    <w:qFormat/>
    <w:rsid w:val="008B3EFE"/>
    <w:pPr>
      <w:spacing w:after="120"/>
      <w:ind w:left="930" w:hanging="504"/>
      <w:contextualSpacing w:val="0"/>
    </w:pPr>
    <w:rPr>
      <w:rFonts w:ascii="Arial" w:hAnsi="Arial" w:cs="Arial"/>
      <w:sz w:val="20"/>
      <w:szCs w:val="20"/>
      <w:lang w:val="en-US"/>
    </w:rPr>
  </w:style>
  <w:style w:type="character" w:customStyle="1" w:styleId="Akapitzlist2Znak">
    <w:name w:val="Akapit z listą 2 Znak"/>
    <w:basedOn w:val="AkapitzlistZnak"/>
    <w:link w:val="Akapitzlist2"/>
    <w:rsid w:val="008B3EFE"/>
    <w:rPr>
      <w:rFonts w:ascii="Arial" w:eastAsia="Times New Roman" w:hAnsi="Arial" w:cs="Arial"/>
      <w:sz w:val="20"/>
      <w:szCs w:val="20"/>
      <w:lang w:val="en-US" w:eastAsia="en-US"/>
    </w:rPr>
  </w:style>
  <w:style w:type="paragraph" w:customStyle="1" w:styleId="Akapitbezlisty">
    <w:name w:val="Akapit bez listy"/>
    <w:basedOn w:val="Akapitzlist"/>
    <w:link w:val="AkapitbezlistyZnak"/>
    <w:qFormat/>
    <w:rsid w:val="008B3EFE"/>
    <w:pPr>
      <w:spacing w:after="120"/>
      <w:ind w:left="567"/>
      <w:contextualSpacing w:val="0"/>
    </w:pPr>
    <w:rPr>
      <w:rFonts w:ascii="Arial" w:hAnsi="Arial" w:cs="Arial"/>
      <w:sz w:val="20"/>
      <w:szCs w:val="20"/>
      <w:lang w:val="en-US"/>
    </w:rPr>
  </w:style>
  <w:style w:type="character" w:customStyle="1" w:styleId="AkapitbezlistyZnak">
    <w:name w:val="Akapit bez listy Znak"/>
    <w:basedOn w:val="AkapitzlistZnak"/>
    <w:link w:val="Akapitbezlisty"/>
    <w:rsid w:val="008B3EFE"/>
    <w:rPr>
      <w:rFonts w:ascii="Arial" w:eastAsia="Times New Roman" w:hAnsi="Arial" w:cs="Arial"/>
      <w:sz w:val="20"/>
      <w:szCs w:val="20"/>
      <w:lang w:val="en-US" w:eastAsia="en-US"/>
    </w:rPr>
  </w:style>
  <w:style w:type="paragraph" w:customStyle="1" w:styleId="Akapitnajniej">
    <w:name w:val="Akapit najniżej"/>
    <w:basedOn w:val="Akapitzlist2"/>
    <w:qFormat/>
    <w:rsid w:val="008B3EFE"/>
    <w:pPr>
      <w:ind w:left="2946" w:hanging="360"/>
    </w:pPr>
  </w:style>
  <w:style w:type="character" w:customStyle="1" w:styleId="result-point">
    <w:name w:val="result-point"/>
    <w:basedOn w:val="Domylnaczcionkaakapitu"/>
    <w:rsid w:val="005F7FDD"/>
  </w:style>
  <w:style w:type="paragraph" w:customStyle="1" w:styleId="ListParagraph1">
    <w:name w:val="List Paragraph1"/>
    <w:basedOn w:val="Normalny"/>
    <w:rsid w:val="00EF7BE4"/>
    <w:pPr>
      <w:suppressAutoHyphens/>
      <w:ind w:left="708"/>
    </w:pPr>
    <w:rPr>
      <w:rFonts w:eastAsia="Times New Roman"/>
      <w:noProof/>
    </w:rPr>
  </w:style>
  <w:style w:type="character" w:customStyle="1" w:styleId="Nagwek8Znak">
    <w:name w:val="Nagłówek 8 Znak"/>
    <w:basedOn w:val="Domylnaczcionkaakapitu"/>
    <w:link w:val="Nagwek8"/>
    <w:uiPriority w:val="99"/>
    <w:semiHidden/>
    <w:rsid w:val="0063796C"/>
    <w:rPr>
      <w:rFonts w:ascii="Times New Roman" w:eastAsia="Calibri" w:hAnsi="Times New Roman" w:cs="Times New Roman"/>
      <w:i/>
      <w:iCs/>
      <w:lang w:val="pl-PL" w:eastAsia="en-US"/>
    </w:rPr>
  </w:style>
  <w:style w:type="character" w:customStyle="1" w:styleId="Nagwek9Znak">
    <w:name w:val="Nagłówek 9 Znak"/>
    <w:basedOn w:val="Domylnaczcionkaakapitu"/>
    <w:link w:val="Nagwek9"/>
    <w:uiPriority w:val="99"/>
    <w:semiHidden/>
    <w:rsid w:val="0063796C"/>
    <w:rPr>
      <w:rFonts w:ascii="Arial" w:eastAsia="Calibri" w:hAnsi="Arial" w:cs="Arial"/>
      <w:sz w:val="22"/>
      <w:szCs w:val="22"/>
      <w:lang w:val="pl-PL" w:eastAsia="en-US"/>
    </w:rPr>
  </w:style>
  <w:style w:type="character" w:styleId="UyteHipercze">
    <w:name w:val="FollowedHyperlink"/>
    <w:basedOn w:val="Domylnaczcionkaakapitu"/>
    <w:uiPriority w:val="99"/>
    <w:semiHidden/>
    <w:unhideWhenUsed/>
    <w:rsid w:val="0063796C"/>
    <w:rPr>
      <w:color w:val="800080" w:themeColor="followedHyperlink"/>
      <w:u w:val="single"/>
    </w:rPr>
  </w:style>
  <w:style w:type="paragraph" w:customStyle="1" w:styleId="msonormal0">
    <w:name w:val="msonormal"/>
    <w:basedOn w:val="Normalny"/>
    <w:rsid w:val="0063796C"/>
    <w:pPr>
      <w:spacing w:before="100" w:beforeAutospacing="1" w:after="100" w:afterAutospacing="1"/>
    </w:pPr>
    <w:rPr>
      <w:rFonts w:eastAsia="Times New Roman"/>
    </w:rPr>
  </w:style>
  <w:style w:type="paragraph" w:styleId="Tytu">
    <w:name w:val="Title"/>
    <w:basedOn w:val="Normalny"/>
    <w:next w:val="Normalny"/>
    <w:link w:val="TytuZnak"/>
    <w:uiPriority w:val="99"/>
    <w:qFormat/>
    <w:rsid w:val="0063796C"/>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ytuZnak">
    <w:name w:val="Tytuł Znak"/>
    <w:basedOn w:val="Domylnaczcionkaakapitu"/>
    <w:link w:val="Tytu"/>
    <w:uiPriority w:val="99"/>
    <w:rsid w:val="0063796C"/>
    <w:rPr>
      <w:rFonts w:ascii="Cambria" w:eastAsia="Times New Roman" w:hAnsi="Cambria" w:cs="Times New Roman"/>
      <w:color w:val="17365D"/>
      <w:spacing w:val="5"/>
      <w:kern w:val="28"/>
      <w:sz w:val="52"/>
      <w:szCs w:val="52"/>
      <w:lang w:val="pl-PL" w:eastAsia="en-US"/>
    </w:rPr>
  </w:style>
  <w:style w:type="paragraph" w:customStyle="1" w:styleId="Requirementsnumbering">
    <w:name w:val="Requirements_numbering"/>
    <w:basedOn w:val="Normalny"/>
    <w:qFormat/>
    <w:rsid w:val="0063796C"/>
    <w:pPr>
      <w:numPr>
        <w:numId w:val="15"/>
      </w:numPr>
      <w:spacing w:after="120" w:line="276" w:lineRule="auto"/>
      <w:ind w:left="714" w:hanging="357"/>
      <w:jc w:val="both"/>
    </w:pPr>
    <w:rPr>
      <w:rFonts w:ascii="Verdana" w:eastAsiaTheme="minorHAnsi" w:hAnsi="Verdana" w:cstheme="minorHAnsi"/>
      <w:sz w:val="18"/>
      <w:szCs w:val="18"/>
      <w:lang w:eastAsia="en-US"/>
    </w:rPr>
  </w:style>
  <w:style w:type="character" w:customStyle="1" w:styleId="hps">
    <w:name w:val="hps"/>
    <w:basedOn w:val="Domylnaczcionkaakapitu"/>
    <w:rsid w:val="0063796C"/>
  </w:style>
  <w:style w:type="numbering" w:customStyle="1" w:styleId="Artykusekcja1">
    <w:name w:val="Artykuł / sekcja1"/>
    <w:rsid w:val="0063796C"/>
    <w:pPr>
      <w:numPr>
        <w:numId w:val="24"/>
      </w:numPr>
    </w:pPr>
  </w:style>
  <w:style w:type="character" w:styleId="Uwydatnienie">
    <w:name w:val="Emphasis"/>
    <w:basedOn w:val="Domylnaczcionkaakapitu"/>
    <w:qFormat/>
    <w:rsid w:val="00D13380"/>
    <w:rPr>
      <w:i/>
      <w:iCs/>
    </w:rPr>
  </w:style>
  <w:style w:type="paragraph" w:customStyle="1" w:styleId="BodyText21">
    <w:name w:val="Body Text 21"/>
    <w:basedOn w:val="Normalny"/>
    <w:rsid w:val="009049B0"/>
    <w:pPr>
      <w:spacing w:line="360" w:lineRule="auto"/>
      <w:jc w:val="both"/>
    </w:pPr>
    <w:rPr>
      <w:rFonts w:ascii="Bookman Old Style" w:eastAsia="Times New Roman" w:hAnsi="Bookman Old Style"/>
      <w:szCs w:val="16"/>
    </w:rPr>
  </w:style>
  <w:style w:type="paragraph" w:customStyle="1" w:styleId="H3">
    <w:name w:val="H3"/>
    <w:basedOn w:val="Normalny"/>
    <w:next w:val="Normalny"/>
    <w:locked/>
    <w:rsid w:val="00A258CE"/>
    <w:pPr>
      <w:tabs>
        <w:tab w:val="num" w:pos="850"/>
        <w:tab w:val="left" w:pos="1418"/>
      </w:tabs>
      <w:suppressAutoHyphens/>
      <w:spacing w:before="120" w:after="120" w:line="288" w:lineRule="auto"/>
      <w:ind w:left="1417" w:hanging="850"/>
      <w:jc w:val="both"/>
      <w:outlineLvl w:val="2"/>
    </w:pPr>
    <w:rPr>
      <w:rFonts w:ascii="Calibri" w:eastAsia="Times New Roman" w:hAnsi="Calibri"/>
      <w:color w:val="000000"/>
      <w:sz w:val="22"/>
    </w:rPr>
  </w:style>
  <w:style w:type="paragraph" w:customStyle="1" w:styleId="H4">
    <w:name w:val="H4"/>
    <w:basedOn w:val="Normalny"/>
    <w:next w:val="Normalny"/>
    <w:locked/>
    <w:rsid w:val="00A258CE"/>
    <w:pPr>
      <w:tabs>
        <w:tab w:val="num" w:pos="2268"/>
      </w:tabs>
      <w:suppressAutoHyphens/>
      <w:spacing w:before="120" w:after="120" w:line="288" w:lineRule="auto"/>
      <w:ind w:left="2268" w:hanging="850"/>
      <w:jc w:val="both"/>
      <w:outlineLvl w:val="3"/>
    </w:pPr>
    <w:rPr>
      <w:rFonts w:ascii="Calibri" w:eastAsia="Times New Roman" w:hAnsi="Calibri"/>
      <w:color w:val="000000"/>
      <w:sz w:val="22"/>
    </w:rPr>
  </w:style>
  <w:style w:type="paragraph" w:customStyle="1" w:styleId="H5">
    <w:name w:val="H5"/>
    <w:basedOn w:val="Normalny"/>
    <w:rsid w:val="00A258CE"/>
    <w:pPr>
      <w:tabs>
        <w:tab w:val="num" w:pos="1417"/>
        <w:tab w:val="left" w:pos="2268"/>
        <w:tab w:val="left" w:pos="3119"/>
      </w:tabs>
      <w:spacing w:before="120" w:after="120" w:line="288" w:lineRule="auto"/>
      <w:ind w:left="1417" w:hanging="850"/>
      <w:jc w:val="both"/>
      <w:outlineLvl w:val="4"/>
    </w:pPr>
    <w:rPr>
      <w:rFonts w:ascii="Calibri" w:eastAsia="Times New Roman" w:hAnsi="Calibri"/>
      <w:color w:val="000000"/>
      <w:sz w:val="22"/>
    </w:rPr>
  </w:style>
  <w:style w:type="paragraph" w:customStyle="1" w:styleId="H6">
    <w:name w:val="H6"/>
    <w:basedOn w:val="Normalny"/>
    <w:rsid w:val="00A258CE"/>
    <w:pPr>
      <w:tabs>
        <w:tab w:val="num" w:pos="1417"/>
        <w:tab w:val="left" w:pos="2268"/>
        <w:tab w:val="left" w:pos="3119"/>
      </w:tabs>
      <w:spacing w:before="120" w:after="120" w:line="288" w:lineRule="auto"/>
      <w:ind w:left="1417" w:hanging="850"/>
      <w:jc w:val="both"/>
      <w:outlineLvl w:val="5"/>
    </w:pPr>
    <w:rPr>
      <w:rFonts w:ascii="Calibri" w:eastAsia="Times New Roman" w:hAnsi="Calibri"/>
      <w:color w:val="000000"/>
      <w:sz w:val="22"/>
    </w:rPr>
  </w:style>
  <w:style w:type="paragraph" w:customStyle="1" w:styleId="H7">
    <w:name w:val="H7"/>
    <w:basedOn w:val="Normalny"/>
    <w:rsid w:val="00A258CE"/>
    <w:pPr>
      <w:tabs>
        <w:tab w:val="num" w:pos="1417"/>
        <w:tab w:val="left" w:pos="2268"/>
        <w:tab w:val="left" w:pos="3119"/>
        <w:tab w:val="left" w:pos="3969"/>
      </w:tabs>
      <w:spacing w:before="120" w:after="120" w:line="288" w:lineRule="auto"/>
      <w:ind w:left="1417" w:hanging="850"/>
      <w:jc w:val="both"/>
      <w:outlineLvl w:val="6"/>
    </w:pPr>
    <w:rPr>
      <w:rFonts w:ascii="Calibri" w:eastAsia="Times New Roman" w:hAnsi="Calibri"/>
      <w:color w:val="000000"/>
      <w:sz w:val="22"/>
    </w:rPr>
  </w:style>
  <w:style w:type="character" w:customStyle="1" w:styleId="Nagwek2Znak1">
    <w:name w:val="Nagłówek 2 Znak1"/>
    <w:aliases w:val="- 1 Znak1,1.Seite Znak1,A.B.C. Znak1,Chapter Znak1,H2 Znak1,Heading 2 Hidden Znak1,Headline 2 Znak1,PARA2 Znak1,Sub Heading Znak1,article 1 Znak1,h2 Znak1,h:2 Znak1,h:2app Znak1,heading 2 Znak1,l2 Znak1,nmhd2 Znak1,Podrozdzia3 Znak1"/>
    <w:basedOn w:val="Domylnaczcionkaakapitu"/>
    <w:uiPriority w:val="9"/>
    <w:semiHidden/>
    <w:rsid w:val="000717C4"/>
    <w:rPr>
      <w:rFonts w:asciiTheme="majorHAnsi" w:eastAsiaTheme="majorEastAsia" w:hAnsiTheme="majorHAnsi" w:cstheme="majorBidi"/>
      <w:color w:val="365F91" w:themeColor="accent1" w:themeShade="BF"/>
      <w:sz w:val="26"/>
      <w:szCs w:val="26"/>
      <w:lang w:val="pl-PL"/>
    </w:rPr>
  </w:style>
  <w:style w:type="paragraph" w:customStyle="1" w:styleId="Style11">
    <w:name w:val="Style11"/>
    <w:basedOn w:val="Normalny"/>
    <w:rsid w:val="000717C4"/>
    <w:pPr>
      <w:widowControl w:val="0"/>
      <w:autoSpaceDE w:val="0"/>
      <w:autoSpaceDN w:val="0"/>
      <w:adjustRightInd w:val="0"/>
      <w:spacing w:line="182" w:lineRule="exact"/>
      <w:jc w:val="both"/>
    </w:pPr>
    <w:rPr>
      <w:rFonts w:ascii="Arial Unicode MS" w:eastAsia="Times New Roman"/>
    </w:rPr>
  </w:style>
  <w:style w:type="paragraph" w:customStyle="1" w:styleId="paragraph">
    <w:name w:val="paragraph"/>
    <w:basedOn w:val="Normalny"/>
    <w:rsid w:val="000D0356"/>
    <w:pPr>
      <w:spacing w:before="100" w:beforeAutospacing="1" w:after="100" w:afterAutospacing="1"/>
    </w:pPr>
    <w:rPr>
      <w:rFonts w:eastAsia="Times New Roman"/>
      <w:lang w:eastAsia="zh-CN"/>
    </w:rPr>
  </w:style>
  <w:style w:type="character" w:customStyle="1" w:styleId="normaltextrun">
    <w:name w:val="normaltextrun"/>
    <w:basedOn w:val="Domylnaczcionkaakapitu"/>
    <w:rsid w:val="000D0356"/>
  </w:style>
  <w:style w:type="character" w:customStyle="1" w:styleId="eop">
    <w:name w:val="eop"/>
    <w:basedOn w:val="Domylnaczcionkaakapitu"/>
    <w:rsid w:val="000D0356"/>
  </w:style>
  <w:style w:type="character" w:customStyle="1" w:styleId="Teksttreci2">
    <w:name w:val="Tekst treści (2)_"/>
    <w:basedOn w:val="Domylnaczcionkaakapitu"/>
    <w:link w:val="Teksttreci20"/>
    <w:rsid w:val="00D95F43"/>
    <w:rPr>
      <w:rFonts w:ascii="Arial" w:eastAsia="Arial" w:hAnsi="Arial" w:cs="Arial"/>
      <w:sz w:val="20"/>
      <w:szCs w:val="20"/>
    </w:rPr>
  </w:style>
  <w:style w:type="character" w:customStyle="1" w:styleId="Teksttreci">
    <w:name w:val="Tekst treści_"/>
    <w:basedOn w:val="Domylnaczcionkaakapitu"/>
    <w:link w:val="Teksttreci0"/>
    <w:rsid w:val="00D95F43"/>
    <w:rPr>
      <w:rFonts w:ascii="Arial" w:eastAsia="Arial" w:hAnsi="Arial" w:cs="Arial"/>
      <w:sz w:val="16"/>
      <w:szCs w:val="16"/>
    </w:rPr>
  </w:style>
  <w:style w:type="character" w:customStyle="1" w:styleId="Nagwek20">
    <w:name w:val="Nagłówek #2_"/>
    <w:basedOn w:val="Domylnaczcionkaakapitu"/>
    <w:link w:val="Nagwek21"/>
    <w:rsid w:val="00D95F43"/>
    <w:rPr>
      <w:rFonts w:ascii="Arial" w:eastAsia="Arial" w:hAnsi="Arial" w:cs="Arial"/>
      <w:b/>
      <w:bCs/>
      <w:sz w:val="20"/>
      <w:szCs w:val="20"/>
    </w:rPr>
  </w:style>
  <w:style w:type="character" w:customStyle="1" w:styleId="Teksttreci3">
    <w:name w:val="Tekst treści (3)_"/>
    <w:basedOn w:val="Domylnaczcionkaakapitu"/>
    <w:link w:val="Teksttreci30"/>
    <w:rsid w:val="00D95F43"/>
    <w:rPr>
      <w:rFonts w:ascii="Arial" w:eastAsia="Arial" w:hAnsi="Arial" w:cs="Arial"/>
      <w:sz w:val="18"/>
      <w:szCs w:val="18"/>
    </w:rPr>
  </w:style>
  <w:style w:type="paragraph" w:customStyle="1" w:styleId="Teksttreci20">
    <w:name w:val="Tekst treści (2)"/>
    <w:basedOn w:val="Normalny"/>
    <w:link w:val="Teksttreci2"/>
    <w:rsid w:val="00D95F43"/>
    <w:pPr>
      <w:widowControl w:val="0"/>
      <w:spacing w:after="40"/>
      <w:ind w:left="560"/>
    </w:pPr>
    <w:rPr>
      <w:rFonts w:ascii="Arial" w:eastAsia="Arial" w:hAnsi="Arial" w:cs="Arial"/>
      <w:sz w:val="20"/>
      <w:szCs w:val="20"/>
      <w:lang w:val="cs-CZ"/>
    </w:rPr>
  </w:style>
  <w:style w:type="paragraph" w:customStyle="1" w:styleId="Teksttreci0">
    <w:name w:val="Tekst treści"/>
    <w:basedOn w:val="Normalny"/>
    <w:link w:val="Teksttreci"/>
    <w:rsid w:val="00D95F43"/>
    <w:pPr>
      <w:widowControl w:val="0"/>
      <w:spacing w:after="100"/>
    </w:pPr>
    <w:rPr>
      <w:rFonts w:ascii="Arial" w:eastAsia="Arial" w:hAnsi="Arial" w:cs="Arial"/>
      <w:sz w:val="16"/>
      <w:szCs w:val="16"/>
      <w:lang w:val="cs-CZ"/>
    </w:rPr>
  </w:style>
  <w:style w:type="paragraph" w:customStyle="1" w:styleId="Nagwek21">
    <w:name w:val="Nagłówek #2"/>
    <w:basedOn w:val="Normalny"/>
    <w:link w:val="Nagwek20"/>
    <w:rsid w:val="00D95F43"/>
    <w:pPr>
      <w:widowControl w:val="0"/>
      <w:spacing w:after="140" w:line="228" w:lineRule="auto"/>
      <w:outlineLvl w:val="1"/>
    </w:pPr>
    <w:rPr>
      <w:rFonts w:ascii="Arial" w:eastAsia="Arial" w:hAnsi="Arial" w:cs="Arial"/>
      <w:b/>
      <w:bCs/>
      <w:sz w:val="20"/>
      <w:szCs w:val="20"/>
      <w:lang w:val="cs-CZ"/>
    </w:rPr>
  </w:style>
  <w:style w:type="paragraph" w:customStyle="1" w:styleId="Teksttreci30">
    <w:name w:val="Tekst treści (3)"/>
    <w:basedOn w:val="Normalny"/>
    <w:link w:val="Teksttreci3"/>
    <w:rsid w:val="00D95F43"/>
    <w:pPr>
      <w:widowControl w:val="0"/>
      <w:spacing w:after="120"/>
    </w:pPr>
    <w:rPr>
      <w:rFonts w:ascii="Arial" w:eastAsia="Arial" w:hAnsi="Arial" w:cs="Arial"/>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9563">
      <w:bodyDiv w:val="1"/>
      <w:marLeft w:val="0"/>
      <w:marRight w:val="0"/>
      <w:marTop w:val="0"/>
      <w:marBottom w:val="0"/>
      <w:divBdr>
        <w:top w:val="none" w:sz="0" w:space="0" w:color="auto"/>
        <w:left w:val="none" w:sz="0" w:space="0" w:color="auto"/>
        <w:bottom w:val="none" w:sz="0" w:space="0" w:color="auto"/>
        <w:right w:val="none" w:sz="0" w:space="0" w:color="auto"/>
      </w:divBdr>
    </w:div>
    <w:div w:id="79954527">
      <w:bodyDiv w:val="1"/>
      <w:marLeft w:val="0"/>
      <w:marRight w:val="0"/>
      <w:marTop w:val="0"/>
      <w:marBottom w:val="0"/>
      <w:divBdr>
        <w:top w:val="none" w:sz="0" w:space="0" w:color="auto"/>
        <w:left w:val="none" w:sz="0" w:space="0" w:color="auto"/>
        <w:bottom w:val="none" w:sz="0" w:space="0" w:color="auto"/>
        <w:right w:val="none" w:sz="0" w:space="0" w:color="auto"/>
      </w:divBdr>
      <w:divsChild>
        <w:div w:id="1716805274">
          <w:marLeft w:val="0"/>
          <w:marRight w:val="0"/>
          <w:marTop w:val="0"/>
          <w:marBottom w:val="0"/>
          <w:divBdr>
            <w:top w:val="none" w:sz="0" w:space="0" w:color="auto"/>
            <w:left w:val="none" w:sz="0" w:space="0" w:color="auto"/>
            <w:bottom w:val="none" w:sz="0" w:space="0" w:color="auto"/>
            <w:right w:val="none" w:sz="0" w:space="0" w:color="auto"/>
          </w:divBdr>
          <w:divsChild>
            <w:div w:id="716050122">
              <w:marLeft w:val="0"/>
              <w:marRight w:val="0"/>
              <w:marTop w:val="0"/>
              <w:marBottom w:val="0"/>
              <w:divBdr>
                <w:top w:val="none" w:sz="0" w:space="0" w:color="auto"/>
                <w:left w:val="none" w:sz="0" w:space="0" w:color="auto"/>
                <w:bottom w:val="none" w:sz="0" w:space="0" w:color="auto"/>
                <w:right w:val="none" w:sz="0" w:space="0" w:color="auto"/>
              </w:divBdr>
            </w:div>
          </w:divsChild>
        </w:div>
        <w:div w:id="953632892">
          <w:marLeft w:val="0"/>
          <w:marRight w:val="0"/>
          <w:marTop w:val="0"/>
          <w:marBottom w:val="0"/>
          <w:divBdr>
            <w:top w:val="none" w:sz="0" w:space="0" w:color="auto"/>
            <w:left w:val="none" w:sz="0" w:space="0" w:color="auto"/>
            <w:bottom w:val="none" w:sz="0" w:space="0" w:color="auto"/>
            <w:right w:val="none" w:sz="0" w:space="0" w:color="auto"/>
          </w:divBdr>
          <w:divsChild>
            <w:div w:id="126202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8628">
      <w:bodyDiv w:val="1"/>
      <w:marLeft w:val="0"/>
      <w:marRight w:val="0"/>
      <w:marTop w:val="0"/>
      <w:marBottom w:val="0"/>
      <w:divBdr>
        <w:top w:val="none" w:sz="0" w:space="0" w:color="auto"/>
        <w:left w:val="none" w:sz="0" w:space="0" w:color="auto"/>
        <w:bottom w:val="none" w:sz="0" w:space="0" w:color="auto"/>
        <w:right w:val="none" w:sz="0" w:space="0" w:color="auto"/>
      </w:divBdr>
    </w:div>
    <w:div w:id="106437726">
      <w:bodyDiv w:val="1"/>
      <w:marLeft w:val="0"/>
      <w:marRight w:val="0"/>
      <w:marTop w:val="0"/>
      <w:marBottom w:val="0"/>
      <w:divBdr>
        <w:top w:val="none" w:sz="0" w:space="0" w:color="auto"/>
        <w:left w:val="none" w:sz="0" w:space="0" w:color="auto"/>
        <w:bottom w:val="none" w:sz="0" w:space="0" w:color="auto"/>
        <w:right w:val="none" w:sz="0" w:space="0" w:color="auto"/>
      </w:divBdr>
    </w:div>
    <w:div w:id="116997512">
      <w:bodyDiv w:val="1"/>
      <w:marLeft w:val="0"/>
      <w:marRight w:val="0"/>
      <w:marTop w:val="0"/>
      <w:marBottom w:val="0"/>
      <w:divBdr>
        <w:top w:val="none" w:sz="0" w:space="0" w:color="auto"/>
        <w:left w:val="none" w:sz="0" w:space="0" w:color="auto"/>
        <w:bottom w:val="none" w:sz="0" w:space="0" w:color="auto"/>
        <w:right w:val="none" w:sz="0" w:space="0" w:color="auto"/>
      </w:divBdr>
    </w:div>
    <w:div w:id="145511089">
      <w:bodyDiv w:val="1"/>
      <w:marLeft w:val="0"/>
      <w:marRight w:val="0"/>
      <w:marTop w:val="0"/>
      <w:marBottom w:val="0"/>
      <w:divBdr>
        <w:top w:val="none" w:sz="0" w:space="0" w:color="auto"/>
        <w:left w:val="none" w:sz="0" w:space="0" w:color="auto"/>
        <w:bottom w:val="none" w:sz="0" w:space="0" w:color="auto"/>
        <w:right w:val="none" w:sz="0" w:space="0" w:color="auto"/>
      </w:divBdr>
    </w:div>
    <w:div w:id="320742530">
      <w:bodyDiv w:val="1"/>
      <w:marLeft w:val="0"/>
      <w:marRight w:val="0"/>
      <w:marTop w:val="0"/>
      <w:marBottom w:val="0"/>
      <w:divBdr>
        <w:top w:val="none" w:sz="0" w:space="0" w:color="auto"/>
        <w:left w:val="none" w:sz="0" w:space="0" w:color="auto"/>
        <w:bottom w:val="none" w:sz="0" w:space="0" w:color="auto"/>
        <w:right w:val="none" w:sz="0" w:space="0" w:color="auto"/>
      </w:divBdr>
      <w:divsChild>
        <w:div w:id="1599486321">
          <w:marLeft w:val="0"/>
          <w:marRight w:val="0"/>
          <w:marTop w:val="0"/>
          <w:marBottom w:val="0"/>
          <w:divBdr>
            <w:top w:val="none" w:sz="0" w:space="0" w:color="auto"/>
            <w:left w:val="none" w:sz="0" w:space="0" w:color="auto"/>
            <w:bottom w:val="none" w:sz="0" w:space="0" w:color="auto"/>
            <w:right w:val="none" w:sz="0" w:space="0" w:color="auto"/>
          </w:divBdr>
        </w:div>
        <w:div w:id="75249083">
          <w:marLeft w:val="0"/>
          <w:marRight w:val="0"/>
          <w:marTop w:val="0"/>
          <w:marBottom w:val="0"/>
          <w:divBdr>
            <w:top w:val="none" w:sz="0" w:space="0" w:color="auto"/>
            <w:left w:val="none" w:sz="0" w:space="0" w:color="auto"/>
            <w:bottom w:val="none" w:sz="0" w:space="0" w:color="auto"/>
            <w:right w:val="none" w:sz="0" w:space="0" w:color="auto"/>
          </w:divBdr>
        </w:div>
        <w:div w:id="1290627163">
          <w:marLeft w:val="0"/>
          <w:marRight w:val="0"/>
          <w:marTop w:val="0"/>
          <w:marBottom w:val="0"/>
          <w:divBdr>
            <w:top w:val="none" w:sz="0" w:space="0" w:color="auto"/>
            <w:left w:val="none" w:sz="0" w:space="0" w:color="auto"/>
            <w:bottom w:val="none" w:sz="0" w:space="0" w:color="auto"/>
            <w:right w:val="none" w:sz="0" w:space="0" w:color="auto"/>
          </w:divBdr>
        </w:div>
        <w:div w:id="1079014488">
          <w:marLeft w:val="0"/>
          <w:marRight w:val="0"/>
          <w:marTop w:val="0"/>
          <w:marBottom w:val="0"/>
          <w:divBdr>
            <w:top w:val="none" w:sz="0" w:space="0" w:color="auto"/>
            <w:left w:val="none" w:sz="0" w:space="0" w:color="auto"/>
            <w:bottom w:val="none" w:sz="0" w:space="0" w:color="auto"/>
            <w:right w:val="none" w:sz="0" w:space="0" w:color="auto"/>
          </w:divBdr>
        </w:div>
        <w:div w:id="1457331814">
          <w:marLeft w:val="0"/>
          <w:marRight w:val="0"/>
          <w:marTop w:val="0"/>
          <w:marBottom w:val="0"/>
          <w:divBdr>
            <w:top w:val="none" w:sz="0" w:space="0" w:color="auto"/>
            <w:left w:val="none" w:sz="0" w:space="0" w:color="auto"/>
            <w:bottom w:val="none" w:sz="0" w:space="0" w:color="auto"/>
            <w:right w:val="none" w:sz="0" w:space="0" w:color="auto"/>
          </w:divBdr>
        </w:div>
        <w:div w:id="266618719">
          <w:marLeft w:val="0"/>
          <w:marRight w:val="0"/>
          <w:marTop w:val="0"/>
          <w:marBottom w:val="0"/>
          <w:divBdr>
            <w:top w:val="none" w:sz="0" w:space="0" w:color="auto"/>
            <w:left w:val="none" w:sz="0" w:space="0" w:color="auto"/>
            <w:bottom w:val="none" w:sz="0" w:space="0" w:color="auto"/>
            <w:right w:val="none" w:sz="0" w:space="0" w:color="auto"/>
          </w:divBdr>
        </w:div>
        <w:div w:id="1051660227">
          <w:marLeft w:val="0"/>
          <w:marRight w:val="0"/>
          <w:marTop w:val="0"/>
          <w:marBottom w:val="0"/>
          <w:divBdr>
            <w:top w:val="none" w:sz="0" w:space="0" w:color="auto"/>
            <w:left w:val="none" w:sz="0" w:space="0" w:color="auto"/>
            <w:bottom w:val="none" w:sz="0" w:space="0" w:color="auto"/>
            <w:right w:val="none" w:sz="0" w:space="0" w:color="auto"/>
          </w:divBdr>
        </w:div>
        <w:div w:id="573465687">
          <w:marLeft w:val="0"/>
          <w:marRight w:val="0"/>
          <w:marTop w:val="0"/>
          <w:marBottom w:val="0"/>
          <w:divBdr>
            <w:top w:val="none" w:sz="0" w:space="0" w:color="auto"/>
            <w:left w:val="none" w:sz="0" w:space="0" w:color="auto"/>
            <w:bottom w:val="none" w:sz="0" w:space="0" w:color="auto"/>
            <w:right w:val="none" w:sz="0" w:space="0" w:color="auto"/>
          </w:divBdr>
        </w:div>
      </w:divsChild>
    </w:div>
    <w:div w:id="355153288">
      <w:bodyDiv w:val="1"/>
      <w:marLeft w:val="0"/>
      <w:marRight w:val="0"/>
      <w:marTop w:val="0"/>
      <w:marBottom w:val="0"/>
      <w:divBdr>
        <w:top w:val="none" w:sz="0" w:space="0" w:color="auto"/>
        <w:left w:val="none" w:sz="0" w:space="0" w:color="auto"/>
        <w:bottom w:val="none" w:sz="0" w:space="0" w:color="auto"/>
        <w:right w:val="none" w:sz="0" w:space="0" w:color="auto"/>
      </w:divBdr>
    </w:div>
    <w:div w:id="370036816">
      <w:bodyDiv w:val="1"/>
      <w:marLeft w:val="0"/>
      <w:marRight w:val="0"/>
      <w:marTop w:val="0"/>
      <w:marBottom w:val="0"/>
      <w:divBdr>
        <w:top w:val="none" w:sz="0" w:space="0" w:color="auto"/>
        <w:left w:val="none" w:sz="0" w:space="0" w:color="auto"/>
        <w:bottom w:val="none" w:sz="0" w:space="0" w:color="auto"/>
        <w:right w:val="none" w:sz="0" w:space="0" w:color="auto"/>
      </w:divBdr>
    </w:div>
    <w:div w:id="396051598">
      <w:bodyDiv w:val="1"/>
      <w:marLeft w:val="0"/>
      <w:marRight w:val="0"/>
      <w:marTop w:val="0"/>
      <w:marBottom w:val="0"/>
      <w:divBdr>
        <w:top w:val="none" w:sz="0" w:space="0" w:color="auto"/>
        <w:left w:val="none" w:sz="0" w:space="0" w:color="auto"/>
        <w:bottom w:val="none" w:sz="0" w:space="0" w:color="auto"/>
        <w:right w:val="none" w:sz="0" w:space="0" w:color="auto"/>
      </w:divBdr>
    </w:div>
    <w:div w:id="492452517">
      <w:bodyDiv w:val="1"/>
      <w:marLeft w:val="0"/>
      <w:marRight w:val="0"/>
      <w:marTop w:val="0"/>
      <w:marBottom w:val="0"/>
      <w:divBdr>
        <w:top w:val="none" w:sz="0" w:space="0" w:color="auto"/>
        <w:left w:val="none" w:sz="0" w:space="0" w:color="auto"/>
        <w:bottom w:val="none" w:sz="0" w:space="0" w:color="auto"/>
        <w:right w:val="none" w:sz="0" w:space="0" w:color="auto"/>
      </w:divBdr>
    </w:div>
    <w:div w:id="498734059">
      <w:bodyDiv w:val="1"/>
      <w:marLeft w:val="0"/>
      <w:marRight w:val="0"/>
      <w:marTop w:val="0"/>
      <w:marBottom w:val="0"/>
      <w:divBdr>
        <w:top w:val="none" w:sz="0" w:space="0" w:color="auto"/>
        <w:left w:val="none" w:sz="0" w:space="0" w:color="auto"/>
        <w:bottom w:val="none" w:sz="0" w:space="0" w:color="auto"/>
        <w:right w:val="none" w:sz="0" w:space="0" w:color="auto"/>
      </w:divBdr>
    </w:div>
    <w:div w:id="509025750">
      <w:bodyDiv w:val="1"/>
      <w:marLeft w:val="0"/>
      <w:marRight w:val="0"/>
      <w:marTop w:val="0"/>
      <w:marBottom w:val="0"/>
      <w:divBdr>
        <w:top w:val="none" w:sz="0" w:space="0" w:color="auto"/>
        <w:left w:val="none" w:sz="0" w:space="0" w:color="auto"/>
        <w:bottom w:val="none" w:sz="0" w:space="0" w:color="auto"/>
        <w:right w:val="none" w:sz="0" w:space="0" w:color="auto"/>
      </w:divBdr>
    </w:div>
    <w:div w:id="573200597">
      <w:bodyDiv w:val="1"/>
      <w:marLeft w:val="0"/>
      <w:marRight w:val="0"/>
      <w:marTop w:val="0"/>
      <w:marBottom w:val="0"/>
      <w:divBdr>
        <w:top w:val="none" w:sz="0" w:space="0" w:color="auto"/>
        <w:left w:val="none" w:sz="0" w:space="0" w:color="auto"/>
        <w:bottom w:val="none" w:sz="0" w:space="0" w:color="auto"/>
        <w:right w:val="none" w:sz="0" w:space="0" w:color="auto"/>
      </w:divBdr>
    </w:div>
    <w:div w:id="582644503">
      <w:bodyDiv w:val="1"/>
      <w:marLeft w:val="0"/>
      <w:marRight w:val="0"/>
      <w:marTop w:val="0"/>
      <w:marBottom w:val="0"/>
      <w:divBdr>
        <w:top w:val="none" w:sz="0" w:space="0" w:color="auto"/>
        <w:left w:val="none" w:sz="0" w:space="0" w:color="auto"/>
        <w:bottom w:val="none" w:sz="0" w:space="0" w:color="auto"/>
        <w:right w:val="none" w:sz="0" w:space="0" w:color="auto"/>
      </w:divBdr>
    </w:div>
    <w:div w:id="635991815">
      <w:bodyDiv w:val="1"/>
      <w:marLeft w:val="0"/>
      <w:marRight w:val="0"/>
      <w:marTop w:val="0"/>
      <w:marBottom w:val="0"/>
      <w:divBdr>
        <w:top w:val="none" w:sz="0" w:space="0" w:color="auto"/>
        <w:left w:val="none" w:sz="0" w:space="0" w:color="auto"/>
        <w:bottom w:val="none" w:sz="0" w:space="0" w:color="auto"/>
        <w:right w:val="none" w:sz="0" w:space="0" w:color="auto"/>
      </w:divBdr>
    </w:div>
    <w:div w:id="759639207">
      <w:bodyDiv w:val="1"/>
      <w:marLeft w:val="0"/>
      <w:marRight w:val="0"/>
      <w:marTop w:val="0"/>
      <w:marBottom w:val="0"/>
      <w:divBdr>
        <w:top w:val="none" w:sz="0" w:space="0" w:color="auto"/>
        <w:left w:val="none" w:sz="0" w:space="0" w:color="auto"/>
        <w:bottom w:val="none" w:sz="0" w:space="0" w:color="auto"/>
        <w:right w:val="none" w:sz="0" w:space="0" w:color="auto"/>
      </w:divBdr>
      <w:divsChild>
        <w:div w:id="2137870229">
          <w:marLeft w:val="0"/>
          <w:marRight w:val="0"/>
          <w:marTop w:val="0"/>
          <w:marBottom w:val="0"/>
          <w:divBdr>
            <w:top w:val="none" w:sz="0" w:space="0" w:color="auto"/>
            <w:left w:val="none" w:sz="0" w:space="0" w:color="auto"/>
            <w:bottom w:val="none" w:sz="0" w:space="0" w:color="auto"/>
            <w:right w:val="none" w:sz="0" w:space="0" w:color="auto"/>
          </w:divBdr>
          <w:divsChild>
            <w:div w:id="19638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11740">
      <w:bodyDiv w:val="1"/>
      <w:marLeft w:val="0"/>
      <w:marRight w:val="0"/>
      <w:marTop w:val="0"/>
      <w:marBottom w:val="0"/>
      <w:divBdr>
        <w:top w:val="none" w:sz="0" w:space="0" w:color="auto"/>
        <w:left w:val="none" w:sz="0" w:space="0" w:color="auto"/>
        <w:bottom w:val="none" w:sz="0" w:space="0" w:color="auto"/>
        <w:right w:val="none" w:sz="0" w:space="0" w:color="auto"/>
      </w:divBdr>
    </w:div>
    <w:div w:id="800152063">
      <w:bodyDiv w:val="1"/>
      <w:marLeft w:val="0"/>
      <w:marRight w:val="0"/>
      <w:marTop w:val="0"/>
      <w:marBottom w:val="0"/>
      <w:divBdr>
        <w:top w:val="none" w:sz="0" w:space="0" w:color="auto"/>
        <w:left w:val="none" w:sz="0" w:space="0" w:color="auto"/>
        <w:bottom w:val="none" w:sz="0" w:space="0" w:color="auto"/>
        <w:right w:val="none" w:sz="0" w:space="0" w:color="auto"/>
      </w:divBdr>
    </w:div>
    <w:div w:id="822550789">
      <w:bodyDiv w:val="1"/>
      <w:marLeft w:val="0"/>
      <w:marRight w:val="0"/>
      <w:marTop w:val="0"/>
      <w:marBottom w:val="0"/>
      <w:divBdr>
        <w:top w:val="none" w:sz="0" w:space="0" w:color="auto"/>
        <w:left w:val="none" w:sz="0" w:space="0" w:color="auto"/>
        <w:bottom w:val="none" w:sz="0" w:space="0" w:color="auto"/>
        <w:right w:val="none" w:sz="0" w:space="0" w:color="auto"/>
      </w:divBdr>
    </w:div>
    <w:div w:id="834497961">
      <w:bodyDiv w:val="1"/>
      <w:marLeft w:val="0"/>
      <w:marRight w:val="0"/>
      <w:marTop w:val="0"/>
      <w:marBottom w:val="0"/>
      <w:divBdr>
        <w:top w:val="none" w:sz="0" w:space="0" w:color="auto"/>
        <w:left w:val="none" w:sz="0" w:space="0" w:color="auto"/>
        <w:bottom w:val="none" w:sz="0" w:space="0" w:color="auto"/>
        <w:right w:val="none" w:sz="0" w:space="0" w:color="auto"/>
      </w:divBdr>
    </w:div>
    <w:div w:id="875003778">
      <w:bodyDiv w:val="1"/>
      <w:marLeft w:val="0"/>
      <w:marRight w:val="0"/>
      <w:marTop w:val="0"/>
      <w:marBottom w:val="0"/>
      <w:divBdr>
        <w:top w:val="none" w:sz="0" w:space="0" w:color="auto"/>
        <w:left w:val="none" w:sz="0" w:space="0" w:color="auto"/>
        <w:bottom w:val="none" w:sz="0" w:space="0" w:color="auto"/>
        <w:right w:val="none" w:sz="0" w:space="0" w:color="auto"/>
      </w:divBdr>
      <w:divsChild>
        <w:div w:id="214630645">
          <w:marLeft w:val="0"/>
          <w:marRight w:val="0"/>
          <w:marTop w:val="0"/>
          <w:marBottom w:val="0"/>
          <w:divBdr>
            <w:top w:val="none" w:sz="0" w:space="0" w:color="auto"/>
            <w:left w:val="none" w:sz="0" w:space="0" w:color="auto"/>
            <w:bottom w:val="none" w:sz="0" w:space="0" w:color="auto"/>
            <w:right w:val="none" w:sz="0" w:space="0" w:color="auto"/>
          </w:divBdr>
          <w:divsChild>
            <w:div w:id="1409689907">
              <w:marLeft w:val="0"/>
              <w:marRight w:val="0"/>
              <w:marTop w:val="0"/>
              <w:marBottom w:val="0"/>
              <w:divBdr>
                <w:top w:val="none" w:sz="0" w:space="0" w:color="auto"/>
                <w:left w:val="none" w:sz="0" w:space="0" w:color="auto"/>
                <w:bottom w:val="none" w:sz="0" w:space="0" w:color="auto"/>
                <w:right w:val="none" w:sz="0" w:space="0" w:color="auto"/>
              </w:divBdr>
            </w:div>
            <w:div w:id="265315110">
              <w:marLeft w:val="0"/>
              <w:marRight w:val="0"/>
              <w:marTop w:val="0"/>
              <w:marBottom w:val="0"/>
              <w:divBdr>
                <w:top w:val="none" w:sz="0" w:space="0" w:color="auto"/>
                <w:left w:val="none" w:sz="0" w:space="0" w:color="auto"/>
                <w:bottom w:val="none" w:sz="0" w:space="0" w:color="auto"/>
                <w:right w:val="none" w:sz="0" w:space="0" w:color="auto"/>
              </w:divBdr>
            </w:div>
            <w:div w:id="870924286">
              <w:marLeft w:val="0"/>
              <w:marRight w:val="0"/>
              <w:marTop w:val="0"/>
              <w:marBottom w:val="0"/>
              <w:divBdr>
                <w:top w:val="none" w:sz="0" w:space="0" w:color="auto"/>
                <w:left w:val="none" w:sz="0" w:space="0" w:color="auto"/>
                <w:bottom w:val="none" w:sz="0" w:space="0" w:color="auto"/>
                <w:right w:val="none" w:sz="0" w:space="0" w:color="auto"/>
              </w:divBdr>
            </w:div>
          </w:divsChild>
        </w:div>
        <w:div w:id="650599176">
          <w:marLeft w:val="0"/>
          <w:marRight w:val="0"/>
          <w:marTop w:val="0"/>
          <w:marBottom w:val="0"/>
          <w:divBdr>
            <w:top w:val="none" w:sz="0" w:space="0" w:color="auto"/>
            <w:left w:val="none" w:sz="0" w:space="0" w:color="auto"/>
            <w:bottom w:val="none" w:sz="0" w:space="0" w:color="auto"/>
            <w:right w:val="none" w:sz="0" w:space="0" w:color="auto"/>
          </w:divBdr>
          <w:divsChild>
            <w:div w:id="546573498">
              <w:marLeft w:val="0"/>
              <w:marRight w:val="0"/>
              <w:marTop w:val="0"/>
              <w:marBottom w:val="0"/>
              <w:divBdr>
                <w:top w:val="none" w:sz="0" w:space="0" w:color="auto"/>
                <w:left w:val="none" w:sz="0" w:space="0" w:color="auto"/>
                <w:bottom w:val="none" w:sz="0" w:space="0" w:color="auto"/>
                <w:right w:val="none" w:sz="0" w:space="0" w:color="auto"/>
              </w:divBdr>
            </w:div>
            <w:div w:id="812018428">
              <w:marLeft w:val="0"/>
              <w:marRight w:val="0"/>
              <w:marTop w:val="0"/>
              <w:marBottom w:val="0"/>
              <w:divBdr>
                <w:top w:val="none" w:sz="0" w:space="0" w:color="auto"/>
                <w:left w:val="none" w:sz="0" w:space="0" w:color="auto"/>
                <w:bottom w:val="none" w:sz="0" w:space="0" w:color="auto"/>
                <w:right w:val="none" w:sz="0" w:space="0" w:color="auto"/>
              </w:divBdr>
            </w:div>
            <w:div w:id="485901045">
              <w:marLeft w:val="0"/>
              <w:marRight w:val="0"/>
              <w:marTop w:val="0"/>
              <w:marBottom w:val="0"/>
              <w:divBdr>
                <w:top w:val="none" w:sz="0" w:space="0" w:color="auto"/>
                <w:left w:val="none" w:sz="0" w:space="0" w:color="auto"/>
                <w:bottom w:val="none" w:sz="0" w:space="0" w:color="auto"/>
                <w:right w:val="none" w:sz="0" w:space="0" w:color="auto"/>
              </w:divBdr>
            </w:div>
            <w:div w:id="1092554334">
              <w:marLeft w:val="0"/>
              <w:marRight w:val="0"/>
              <w:marTop w:val="0"/>
              <w:marBottom w:val="0"/>
              <w:divBdr>
                <w:top w:val="none" w:sz="0" w:space="0" w:color="auto"/>
                <w:left w:val="none" w:sz="0" w:space="0" w:color="auto"/>
                <w:bottom w:val="none" w:sz="0" w:space="0" w:color="auto"/>
                <w:right w:val="none" w:sz="0" w:space="0" w:color="auto"/>
              </w:divBdr>
            </w:div>
            <w:div w:id="572661376">
              <w:marLeft w:val="0"/>
              <w:marRight w:val="0"/>
              <w:marTop w:val="0"/>
              <w:marBottom w:val="0"/>
              <w:divBdr>
                <w:top w:val="none" w:sz="0" w:space="0" w:color="auto"/>
                <w:left w:val="none" w:sz="0" w:space="0" w:color="auto"/>
                <w:bottom w:val="none" w:sz="0" w:space="0" w:color="auto"/>
                <w:right w:val="none" w:sz="0" w:space="0" w:color="auto"/>
              </w:divBdr>
            </w:div>
          </w:divsChild>
        </w:div>
        <w:div w:id="1555043034">
          <w:marLeft w:val="0"/>
          <w:marRight w:val="0"/>
          <w:marTop w:val="0"/>
          <w:marBottom w:val="0"/>
          <w:divBdr>
            <w:top w:val="none" w:sz="0" w:space="0" w:color="auto"/>
            <w:left w:val="none" w:sz="0" w:space="0" w:color="auto"/>
            <w:bottom w:val="none" w:sz="0" w:space="0" w:color="auto"/>
            <w:right w:val="none" w:sz="0" w:space="0" w:color="auto"/>
          </w:divBdr>
          <w:divsChild>
            <w:div w:id="359940497">
              <w:marLeft w:val="0"/>
              <w:marRight w:val="0"/>
              <w:marTop w:val="0"/>
              <w:marBottom w:val="0"/>
              <w:divBdr>
                <w:top w:val="none" w:sz="0" w:space="0" w:color="auto"/>
                <w:left w:val="none" w:sz="0" w:space="0" w:color="auto"/>
                <w:bottom w:val="none" w:sz="0" w:space="0" w:color="auto"/>
                <w:right w:val="none" w:sz="0" w:space="0" w:color="auto"/>
              </w:divBdr>
            </w:div>
            <w:div w:id="4025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337527">
      <w:bodyDiv w:val="1"/>
      <w:marLeft w:val="0"/>
      <w:marRight w:val="0"/>
      <w:marTop w:val="0"/>
      <w:marBottom w:val="0"/>
      <w:divBdr>
        <w:top w:val="none" w:sz="0" w:space="0" w:color="auto"/>
        <w:left w:val="none" w:sz="0" w:space="0" w:color="auto"/>
        <w:bottom w:val="none" w:sz="0" w:space="0" w:color="auto"/>
        <w:right w:val="none" w:sz="0" w:space="0" w:color="auto"/>
      </w:divBdr>
    </w:div>
    <w:div w:id="1080371518">
      <w:bodyDiv w:val="1"/>
      <w:marLeft w:val="0"/>
      <w:marRight w:val="0"/>
      <w:marTop w:val="0"/>
      <w:marBottom w:val="0"/>
      <w:divBdr>
        <w:top w:val="none" w:sz="0" w:space="0" w:color="auto"/>
        <w:left w:val="none" w:sz="0" w:space="0" w:color="auto"/>
        <w:bottom w:val="none" w:sz="0" w:space="0" w:color="auto"/>
        <w:right w:val="none" w:sz="0" w:space="0" w:color="auto"/>
      </w:divBdr>
    </w:div>
    <w:div w:id="1117915100">
      <w:bodyDiv w:val="1"/>
      <w:marLeft w:val="0"/>
      <w:marRight w:val="0"/>
      <w:marTop w:val="0"/>
      <w:marBottom w:val="0"/>
      <w:divBdr>
        <w:top w:val="none" w:sz="0" w:space="0" w:color="auto"/>
        <w:left w:val="none" w:sz="0" w:space="0" w:color="auto"/>
        <w:bottom w:val="none" w:sz="0" w:space="0" w:color="auto"/>
        <w:right w:val="none" w:sz="0" w:space="0" w:color="auto"/>
      </w:divBdr>
    </w:div>
    <w:div w:id="1120490248">
      <w:bodyDiv w:val="1"/>
      <w:marLeft w:val="0"/>
      <w:marRight w:val="0"/>
      <w:marTop w:val="0"/>
      <w:marBottom w:val="0"/>
      <w:divBdr>
        <w:top w:val="none" w:sz="0" w:space="0" w:color="auto"/>
        <w:left w:val="none" w:sz="0" w:space="0" w:color="auto"/>
        <w:bottom w:val="none" w:sz="0" w:space="0" w:color="auto"/>
        <w:right w:val="none" w:sz="0" w:space="0" w:color="auto"/>
      </w:divBdr>
      <w:divsChild>
        <w:div w:id="2008046083">
          <w:marLeft w:val="0"/>
          <w:marRight w:val="0"/>
          <w:marTop w:val="0"/>
          <w:marBottom w:val="0"/>
          <w:divBdr>
            <w:top w:val="none" w:sz="0" w:space="0" w:color="auto"/>
            <w:left w:val="none" w:sz="0" w:space="0" w:color="auto"/>
            <w:bottom w:val="none" w:sz="0" w:space="0" w:color="auto"/>
            <w:right w:val="none" w:sz="0" w:space="0" w:color="auto"/>
          </w:divBdr>
        </w:div>
        <w:div w:id="1132015047">
          <w:marLeft w:val="0"/>
          <w:marRight w:val="0"/>
          <w:marTop w:val="0"/>
          <w:marBottom w:val="0"/>
          <w:divBdr>
            <w:top w:val="none" w:sz="0" w:space="0" w:color="auto"/>
            <w:left w:val="none" w:sz="0" w:space="0" w:color="auto"/>
            <w:bottom w:val="none" w:sz="0" w:space="0" w:color="auto"/>
            <w:right w:val="none" w:sz="0" w:space="0" w:color="auto"/>
          </w:divBdr>
        </w:div>
        <w:div w:id="581257577">
          <w:marLeft w:val="0"/>
          <w:marRight w:val="0"/>
          <w:marTop w:val="0"/>
          <w:marBottom w:val="0"/>
          <w:divBdr>
            <w:top w:val="none" w:sz="0" w:space="0" w:color="auto"/>
            <w:left w:val="none" w:sz="0" w:space="0" w:color="auto"/>
            <w:bottom w:val="none" w:sz="0" w:space="0" w:color="auto"/>
            <w:right w:val="none" w:sz="0" w:space="0" w:color="auto"/>
          </w:divBdr>
        </w:div>
        <w:div w:id="331614893">
          <w:marLeft w:val="0"/>
          <w:marRight w:val="0"/>
          <w:marTop w:val="0"/>
          <w:marBottom w:val="0"/>
          <w:divBdr>
            <w:top w:val="none" w:sz="0" w:space="0" w:color="auto"/>
            <w:left w:val="none" w:sz="0" w:space="0" w:color="auto"/>
            <w:bottom w:val="none" w:sz="0" w:space="0" w:color="auto"/>
            <w:right w:val="none" w:sz="0" w:space="0" w:color="auto"/>
          </w:divBdr>
        </w:div>
        <w:div w:id="1837064914">
          <w:marLeft w:val="0"/>
          <w:marRight w:val="0"/>
          <w:marTop w:val="0"/>
          <w:marBottom w:val="0"/>
          <w:divBdr>
            <w:top w:val="none" w:sz="0" w:space="0" w:color="auto"/>
            <w:left w:val="none" w:sz="0" w:space="0" w:color="auto"/>
            <w:bottom w:val="none" w:sz="0" w:space="0" w:color="auto"/>
            <w:right w:val="none" w:sz="0" w:space="0" w:color="auto"/>
          </w:divBdr>
        </w:div>
        <w:div w:id="459542324">
          <w:marLeft w:val="0"/>
          <w:marRight w:val="0"/>
          <w:marTop w:val="0"/>
          <w:marBottom w:val="0"/>
          <w:divBdr>
            <w:top w:val="none" w:sz="0" w:space="0" w:color="auto"/>
            <w:left w:val="none" w:sz="0" w:space="0" w:color="auto"/>
            <w:bottom w:val="none" w:sz="0" w:space="0" w:color="auto"/>
            <w:right w:val="none" w:sz="0" w:space="0" w:color="auto"/>
          </w:divBdr>
        </w:div>
        <w:div w:id="338777460">
          <w:marLeft w:val="0"/>
          <w:marRight w:val="0"/>
          <w:marTop w:val="0"/>
          <w:marBottom w:val="0"/>
          <w:divBdr>
            <w:top w:val="none" w:sz="0" w:space="0" w:color="auto"/>
            <w:left w:val="none" w:sz="0" w:space="0" w:color="auto"/>
            <w:bottom w:val="none" w:sz="0" w:space="0" w:color="auto"/>
            <w:right w:val="none" w:sz="0" w:space="0" w:color="auto"/>
          </w:divBdr>
        </w:div>
        <w:div w:id="1104763325">
          <w:marLeft w:val="0"/>
          <w:marRight w:val="0"/>
          <w:marTop w:val="0"/>
          <w:marBottom w:val="0"/>
          <w:divBdr>
            <w:top w:val="none" w:sz="0" w:space="0" w:color="auto"/>
            <w:left w:val="none" w:sz="0" w:space="0" w:color="auto"/>
            <w:bottom w:val="none" w:sz="0" w:space="0" w:color="auto"/>
            <w:right w:val="none" w:sz="0" w:space="0" w:color="auto"/>
          </w:divBdr>
        </w:div>
      </w:divsChild>
    </w:div>
    <w:div w:id="1220938978">
      <w:bodyDiv w:val="1"/>
      <w:marLeft w:val="0"/>
      <w:marRight w:val="0"/>
      <w:marTop w:val="0"/>
      <w:marBottom w:val="0"/>
      <w:divBdr>
        <w:top w:val="none" w:sz="0" w:space="0" w:color="auto"/>
        <w:left w:val="none" w:sz="0" w:space="0" w:color="auto"/>
        <w:bottom w:val="none" w:sz="0" w:space="0" w:color="auto"/>
        <w:right w:val="none" w:sz="0" w:space="0" w:color="auto"/>
      </w:divBdr>
    </w:div>
    <w:div w:id="1221213512">
      <w:bodyDiv w:val="1"/>
      <w:marLeft w:val="0"/>
      <w:marRight w:val="0"/>
      <w:marTop w:val="0"/>
      <w:marBottom w:val="0"/>
      <w:divBdr>
        <w:top w:val="none" w:sz="0" w:space="0" w:color="auto"/>
        <w:left w:val="none" w:sz="0" w:space="0" w:color="auto"/>
        <w:bottom w:val="none" w:sz="0" w:space="0" w:color="auto"/>
        <w:right w:val="none" w:sz="0" w:space="0" w:color="auto"/>
      </w:divBdr>
      <w:divsChild>
        <w:div w:id="815336548">
          <w:marLeft w:val="0"/>
          <w:marRight w:val="0"/>
          <w:marTop w:val="0"/>
          <w:marBottom w:val="0"/>
          <w:divBdr>
            <w:top w:val="none" w:sz="0" w:space="0" w:color="auto"/>
            <w:left w:val="none" w:sz="0" w:space="0" w:color="auto"/>
            <w:bottom w:val="none" w:sz="0" w:space="0" w:color="auto"/>
            <w:right w:val="none" w:sz="0" w:space="0" w:color="auto"/>
          </w:divBdr>
          <w:divsChild>
            <w:div w:id="1200359362">
              <w:marLeft w:val="0"/>
              <w:marRight w:val="0"/>
              <w:marTop w:val="0"/>
              <w:marBottom w:val="0"/>
              <w:divBdr>
                <w:top w:val="none" w:sz="0" w:space="0" w:color="auto"/>
                <w:left w:val="none" w:sz="0" w:space="0" w:color="auto"/>
                <w:bottom w:val="none" w:sz="0" w:space="0" w:color="auto"/>
                <w:right w:val="none" w:sz="0" w:space="0" w:color="auto"/>
              </w:divBdr>
            </w:div>
            <w:div w:id="1497071036">
              <w:marLeft w:val="0"/>
              <w:marRight w:val="0"/>
              <w:marTop w:val="0"/>
              <w:marBottom w:val="0"/>
              <w:divBdr>
                <w:top w:val="none" w:sz="0" w:space="0" w:color="auto"/>
                <w:left w:val="none" w:sz="0" w:space="0" w:color="auto"/>
                <w:bottom w:val="none" w:sz="0" w:space="0" w:color="auto"/>
                <w:right w:val="none" w:sz="0" w:space="0" w:color="auto"/>
              </w:divBdr>
            </w:div>
            <w:div w:id="384333573">
              <w:marLeft w:val="0"/>
              <w:marRight w:val="0"/>
              <w:marTop w:val="0"/>
              <w:marBottom w:val="0"/>
              <w:divBdr>
                <w:top w:val="none" w:sz="0" w:space="0" w:color="auto"/>
                <w:left w:val="none" w:sz="0" w:space="0" w:color="auto"/>
                <w:bottom w:val="none" w:sz="0" w:space="0" w:color="auto"/>
                <w:right w:val="none" w:sz="0" w:space="0" w:color="auto"/>
              </w:divBdr>
            </w:div>
          </w:divsChild>
        </w:div>
        <w:div w:id="113908605">
          <w:marLeft w:val="0"/>
          <w:marRight w:val="0"/>
          <w:marTop w:val="0"/>
          <w:marBottom w:val="0"/>
          <w:divBdr>
            <w:top w:val="none" w:sz="0" w:space="0" w:color="auto"/>
            <w:left w:val="none" w:sz="0" w:space="0" w:color="auto"/>
            <w:bottom w:val="none" w:sz="0" w:space="0" w:color="auto"/>
            <w:right w:val="none" w:sz="0" w:space="0" w:color="auto"/>
          </w:divBdr>
          <w:divsChild>
            <w:div w:id="1589383402">
              <w:marLeft w:val="0"/>
              <w:marRight w:val="0"/>
              <w:marTop w:val="0"/>
              <w:marBottom w:val="0"/>
              <w:divBdr>
                <w:top w:val="none" w:sz="0" w:space="0" w:color="auto"/>
                <w:left w:val="none" w:sz="0" w:space="0" w:color="auto"/>
                <w:bottom w:val="none" w:sz="0" w:space="0" w:color="auto"/>
                <w:right w:val="none" w:sz="0" w:space="0" w:color="auto"/>
              </w:divBdr>
            </w:div>
            <w:div w:id="1901549602">
              <w:marLeft w:val="0"/>
              <w:marRight w:val="0"/>
              <w:marTop w:val="0"/>
              <w:marBottom w:val="0"/>
              <w:divBdr>
                <w:top w:val="none" w:sz="0" w:space="0" w:color="auto"/>
                <w:left w:val="none" w:sz="0" w:space="0" w:color="auto"/>
                <w:bottom w:val="none" w:sz="0" w:space="0" w:color="auto"/>
                <w:right w:val="none" w:sz="0" w:space="0" w:color="auto"/>
              </w:divBdr>
            </w:div>
            <w:div w:id="1172798825">
              <w:marLeft w:val="0"/>
              <w:marRight w:val="0"/>
              <w:marTop w:val="0"/>
              <w:marBottom w:val="0"/>
              <w:divBdr>
                <w:top w:val="none" w:sz="0" w:space="0" w:color="auto"/>
                <w:left w:val="none" w:sz="0" w:space="0" w:color="auto"/>
                <w:bottom w:val="none" w:sz="0" w:space="0" w:color="auto"/>
                <w:right w:val="none" w:sz="0" w:space="0" w:color="auto"/>
              </w:divBdr>
            </w:div>
            <w:div w:id="582689945">
              <w:marLeft w:val="0"/>
              <w:marRight w:val="0"/>
              <w:marTop w:val="0"/>
              <w:marBottom w:val="0"/>
              <w:divBdr>
                <w:top w:val="none" w:sz="0" w:space="0" w:color="auto"/>
                <w:left w:val="none" w:sz="0" w:space="0" w:color="auto"/>
                <w:bottom w:val="none" w:sz="0" w:space="0" w:color="auto"/>
                <w:right w:val="none" w:sz="0" w:space="0" w:color="auto"/>
              </w:divBdr>
            </w:div>
            <w:div w:id="890307137">
              <w:marLeft w:val="0"/>
              <w:marRight w:val="0"/>
              <w:marTop w:val="0"/>
              <w:marBottom w:val="0"/>
              <w:divBdr>
                <w:top w:val="none" w:sz="0" w:space="0" w:color="auto"/>
                <w:left w:val="none" w:sz="0" w:space="0" w:color="auto"/>
                <w:bottom w:val="none" w:sz="0" w:space="0" w:color="auto"/>
                <w:right w:val="none" w:sz="0" w:space="0" w:color="auto"/>
              </w:divBdr>
            </w:div>
          </w:divsChild>
        </w:div>
        <w:div w:id="628753533">
          <w:marLeft w:val="0"/>
          <w:marRight w:val="0"/>
          <w:marTop w:val="0"/>
          <w:marBottom w:val="0"/>
          <w:divBdr>
            <w:top w:val="none" w:sz="0" w:space="0" w:color="auto"/>
            <w:left w:val="none" w:sz="0" w:space="0" w:color="auto"/>
            <w:bottom w:val="none" w:sz="0" w:space="0" w:color="auto"/>
            <w:right w:val="none" w:sz="0" w:space="0" w:color="auto"/>
          </w:divBdr>
          <w:divsChild>
            <w:div w:id="293488231">
              <w:marLeft w:val="0"/>
              <w:marRight w:val="0"/>
              <w:marTop w:val="0"/>
              <w:marBottom w:val="0"/>
              <w:divBdr>
                <w:top w:val="none" w:sz="0" w:space="0" w:color="auto"/>
                <w:left w:val="none" w:sz="0" w:space="0" w:color="auto"/>
                <w:bottom w:val="none" w:sz="0" w:space="0" w:color="auto"/>
                <w:right w:val="none" w:sz="0" w:space="0" w:color="auto"/>
              </w:divBdr>
            </w:div>
            <w:div w:id="579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25376">
      <w:bodyDiv w:val="1"/>
      <w:marLeft w:val="0"/>
      <w:marRight w:val="0"/>
      <w:marTop w:val="0"/>
      <w:marBottom w:val="0"/>
      <w:divBdr>
        <w:top w:val="none" w:sz="0" w:space="0" w:color="auto"/>
        <w:left w:val="none" w:sz="0" w:space="0" w:color="auto"/>
        <w:bottom w:val="none" w:sz="0" w:space="0" w:color="auto"/>
        <w:right w:val="none" w:sz="0" w:space="0" w:color="auto"/>
      </w:divBdr>
    </w:div>
    <w:div w:id="1357073337">
      <w:bodyDiv w:val="1"/>
      <w:marLeft w:val="0"/>
      <w:marRight w:val="0"/>
      <w:marTop w:val="0"/>
      <w:marBottom w:val="0"/>
      <w:divBdr>
        <w:top w:val="none" w:sz="0" w:space="0" w:color="auto"/>
        <w:left w:val="none" w:sz="0" w:space="0" w:color="auto"/>
        <w:bottom w:val="none" w:sz="0" w:space="0" w:color="auto"/>
        <w:right w:val="none" w:sz="0" w:space="0" w:color="auto"/>
      </w:divBdr>
    </w:div>
    <w:div w:id="1372655632">
      <w:bodyDiv w:val="1"/>
      <w:marLeft w:val="0"/>
      <w:marRight w:val="0"/>
      <w:marTop w:val="0"/>
      <w:marBottom w:val="0"/>
      <w:divBdr>
        <w:top w:val="none" w:sz="0" w:space="0" w:color="auto"/>
        <w:left w:val="none" w:sz="0" w:space="0" w:color="auto"/>
        <w:bottom w:val="none" w:sz="0" w:space="0" w:color="auto"/>
        <w:right w:val="none" w:sz="0" w:space="0" w:color="auto"/>
      </w:divBdr>
    </w:div>
    <w:div w:id="1419908062">
      <w:bodyDiv w:val="1"/>
      <w:marLeft w:val="0"/>
      <w:marRight w:val="0"/>
      <w:marTop w:val="0"/>
      <w:marBottom w:val="0"/>
      <w:divBdr>
        <w:top w:val="none" w:sz="0" w:space="0" w:color="auto"/>
        <w:left w:val="none" w:sz="0" w:space="0" w:color="auto"/>
        <w:bottom w:val="none" w:sz="0" w:space="0" w:color="auto"/>
        <w:right w:val="none" w:sz="0" w:space="0" w:color="auto"/>
      </w:divBdr>
    </w:div>
    <w:div w:id="1465345989">
      <w:bodyDiv w:val="1"/>
      <w:marLeft w:val="0"/>
      <w:marRight w:val="0"/>
      <w:marTop w:val="0"/>
      <w:marBottom w:val="0"/>
      <w:divBdr>
        <w:top w:val="none" w:sz="0" w:space="0" w:color="auto"/>
        <w:left w:val="none" w:sz="0" w:space="0" w:color="auto"/>
        <w:bottom w:val="none" w:sz="0" w:space="0" w:color="auto"/>
        <w:right w:val="none" w:sz="0" w:space="0" w:color="auto"/>
      </w:divBdr>
    </w:div>
    <w:div w:id="1546672680">
      <w:bodyDiv w:val="1"/>
      <w:marLeft w:val="0"/>
      <w:marRight w:val="0"/>
      <w:marTop w:val="0"/>
      <w:marBottom w:val="0"/>
      <w:divBdr>
        <w:top w:val="none" w:sz="0" w:space="0" w:color="auto"/>
        <w:left w:val="none" w:sz="0" w:space="0" w:color="auto"/>
        <w:bottom w:val="none" w:sz="0" w:space="0" w:color="auto"/>
        <w:right w:val="none" w:sz="0" w:space="0" w:color="auto"/>
      </w:divBdr>
    </w:div>
    <w:div w:id="1564367947">
      <w:bodyDiv w:val="1"/>
      <w:marLeft w:val="0"/>
      <w:marRight w:val="0"/>
      <w:marTop w:val="0"/>
      <w:marBottom w:val="0"/>
      <w:divBdr>
        <w:top w:val="none" w:sz="0" w:space="0" w:color="auto"/>
        <w:left w:val="none" w:sz="0" w:space="0" w:color="auto"/>
        <w:bottom w:val="none" w:sz="0" w:space="0" w:color="auto"/>
        <w:right w:val="none" w:sz="0" w:space="0" w:color="auto"/>
      </w:divBdr>
    </w:div>
    <w:div w:id="1565409388">
      <w:bodyDiv w:val="1"/>
      <w:marLeft w:val="0"/>
      <w:marRight w:val="0"/>
      <w:marTop w:val="0"/>
      <w:marBottom w:val="0"/>
      <w:divBdr>
        <w:top w:val="none" w:sz="0" w:space="0" w:color="auto"/>
        <w:left w:val="none" w:sz="0" w:space="0" w:color="auto"/>
        <w:bottom w:val="none" w:sz="0" w:space="0" w:color="auto"/>
        <w:right w:val="none" w:sz="0" w:space="0" w:color="auto"/>
      </w:divBdr>
    </w:div>
    <w:div w:id="1587303036">
      <w:bodyDiv w:val="1"/>
      <w:marLeft w:val="0"/>
      <w:marRight w:val="0"/>
      <w:marTop w:val="0"/>
      <w:marBottom w:val="0"/>
      <w:divBdr>
        <w:top w:val="none" w:sz="0" w:space="0" w:color="auto"/>
        <w:left w:val="none" w:sz="0" w:space="0" w:color="auto"/>
        <w:bottom w:val="none" w:sz="0" w:space="0" w:color="auto"/>
        <w:right w:val="none" w:sz="0" w:space="0" w:color="auto"/>
      </w:divBdr>
    </w:div>
    <w:div w:id="1595439106">
      <w:bodyDiv w:val="1"/>
      <w:marLeft w:val="0"/>
      <w:marRight w:val="0"/>
      <w:marTop w:val="0"/>
      <w:marBottom w:val="0"/>
      <w:divBdr>
        <w:top w:val="none" w:sz="0" w:space="0" w:color="auto"/>
        <w:left w:val="none" w:sz="0" w:space="0" w:color="auto"/>
        <w:bottom w:val="none" w:sz="0" w:space="0" w:color="auto"/>
        <w:right w:val="none" w:sz="0" w:space="0" w:color="auto"/>
      </w:divBdr>
    </w:div>
    <w:div w:id="1638031420">
      <w:bodyDiv w:val="1"/>
      <w:marLeft w:val="0"/>
      <w:marRight w:val="0"/>
      <w:marTop w:val="0"/>
      <w:marBottom w:val="0"/>
      <w:divBdr>
        <w:top w:val="none" w:sz="0" w:space="0" w:color="auto"/>
        <w:left w:val="none" w:sz="0" w:space="0" w:color="auto"/>
        <w:bottom w:val="none" w:sz="0" w:space="0" w:color="auto"/>
        <w:right w:val="none" w:sz="0" w:space="0" w:color="auto"/>
      </w:divBdr>
    </w:div>
    <w:div w:id="1693873073">
      <w:bodyDiv w:val="1"/>
      <w:marLeft w:val="0"/>
      <w:marRight w:val="0"/>
      <w:marTop w:val="0"/>
      <w:marBottom w:val="0"/>
      <w:divBdr>
        <w:top w:val="none" w:sz="0" w:space="0" w:color="auto"/>
        <w:left w:val="none" w:sz="0" w:space="0" w:color="auto"/>
        <w:bottom w:val="none" w:sz="0" w:space="0" w:color="auto"/>
        <w:right w:val="none" w:sz="0" w:space="0" w:color="auto"/>
      </w:divBdr>
    </w:div>
    <w:div w:id="1767651439">
      <w:bodyDiv w:val="1"/>
      <w:marLeft w:val="0"/>
      <w:marRight w:val="0"/>
      <w:marTop w:val="0"/>
      <w:marBottom w:val="0"/>
      <w:divBdr>
        <w:top w:val="none" w:sz="0" w:space="0" w:color="auto"/>
        <w:left w:val="none" w:sz="0" w:space="0" w:color="auto"/>
        <w:bottom w:val="none" w:sz="0" w:space="0" w:color="auto"/>
        <w:right w:val="none" w:sz="0" w:space="0" w:color="auto"/>
      </w:divBdr>
    </w:div>
    <w:div w:id="1849757144">
      <w:bodyDiv w:val="1"/>
      <w:marLeft w:val="0"/>
      <w:marRight w:val="0"/>
      <w:marTop w:val="0"/>
      <w:marBottom w:val="0"/>
      <w:divBdr>
        <w:top w:val="none" w:sz="0" w:space="0" w:color="auto"/>
        <w:left w:val="none" w:sz="0" w:space="0" w:color="auto"/>
        <w:bottom w:val="none" w:sz="0" w:space="0" w:color="auto"/>
        <w:right w:val="none" w:sz="0" w:space="0" w:color="auto"/>
      </w:divBdr>
    </w:div>
    <w:div w:id="1857036692">
      <w:bodyDiv w:val="1"/>
      <w:marLeft w:val="0"/>
      <w:marRight w:val="0"/>
      <w:marTop w:val="0"/>
      <w:marBottom w:val="0"/>
      <w:divBdr>
        <w:top w:val="none" w:sz="0" w:space="0" w:color="auto"/>
        <w:left w:val="none" w:sz="0" w:space="0" w:color="auto"/>
        <w:bottom w:val="none" w:sz="0" w:space="0" w:color="auto"/>
        <w:right w:val="none" w:sz="0" w:space="0" w:color="auto"/>
      </w:divBdr>
      <w:divsChild>
        <w:div w:id="314264138">
          <w:marLeft w:val="0"/>
          <w:marRight w:val="0"/>
          <w:marTop w:val="0"/>
          <w:marBottom w:val="0"/>
          <w:divBdr>
            <w:top w:val="none" w:sz="0" w:space="0" w:color="auto"/>
            <w:left w:val="none" w:sz="0" w:space="0" w:color="auto"/>
            <w:bottom w:val="none" w:sz="0" w:space="0" w:color="auto"/>
            <w:right w:val="none" w:sz="0" w:space="0" w:color="auto"/>
          </w:divBdr>
          <w:divsChild>
            <w:div w:id="980965773">
              <w:marLeft w:val="0"/>
              <w:marRight w:val="0"/>
              <w:marTop w:val="0"/>
              <w:marBottom w:val="0"/>
              <w:divBdr>
                <w:top w:val="none" w:sz="0" w:space="0" w:color="auto"/>
                <w:left w:val="none" w:sz="0" w:space="0" w:color="auto"/>
                <w:bottom w:val="none" w:sz="0" w:space="0" w:color="auto"/>
                <w:right w:val="none" w:sz="0" w:space="0" w:color="auto"/>
              </w:divBdr>
            </w:div>
            <w:div w:id="965966201">
              <w:marLeft w:val="0"/>
              <w:marRight w:val="0"/>
              <w:marTop w:val="0"/>
              <w:marBottom w:val="0"/>
              <w:divBdr>
                <w:top w:val="none" w:sz="0" w:space="0" w:color="auto"/>
                <w:left w:val="none" w:sz="0" w:space="0" w:color="auto"/>
                <w:bottom w:val="none" w:sz="0" w:space="0" w:color="auto"/>
                <w:right w:val="none" w:sz="0" w:space="0" w:color="auto"/>
              </w:divBdr>
            </w:div>
            <w:div w:id="499927549">
              <w:marLeft w:val="0"/>
              <w:marRight w:val="0"/>
              <w:marTop w:val="0"/>
              <w:marBottom w:val="0"/>
              <w:divBdr>
                <w:top w:val="none" w:sz="0" w:space="0" w:color="auto"/>
                <w:left w:val="none" w:sz="0" w:space="0" w:color="auto"/>
                <w:bottom w:val="none" w:sz="0" w:space="0" w:color="auto"/>
                <w:right w:val="none" w:sz="0" w:space="0" w:color="auto"/>
              </w:divBdr>
            </w:div>
          </w:divsChild>
        </w:div>
        <w:div w:id="2079941499">
          <w:marLeft w:val="0"/>
          <w:marRight w:val="0"/>
          <w:marTop w:val="0"/>
          <w:marBottom w:val="0"/>
          <w:divBdr>
            <w:top w:val="none" w:sz="0" w:space="0" w:color="auto"/>
            <w:left w:val="none" w:sz="0" w:space="0" w:color="auto"/>
            <w:bottom w:val="none" w:sz="0" w:space="0" w:color="auto"/>
            <w:right w:val="none" w:sz="0" w:space="0" w:color="auto"/>
          </w:divBdr>
          <w:divsChild>
            <w:div w:id="1589997628">
              <w:marLeft w:val="0"/>
              <w:marRight w:val="0"/>
              <w:marTop w:val="0"/>
              <w:marBottom w:val="0"/>
              <w:divBdr>
                <w:top w:val="none" w:sz="0" w:space="0" w:color="auto"/>
                <w:left w:val="none" w:sz="0" w:space="0" w:color="auto"/>
                <w:bottom w:val="none" w:sz="0" w:space="0" w:color="auto"/>
                <w:right w:val="none" w:sz="0" w:space="0" w:color="auto"/>
              </w:divBdr>
            </w:div>
            <w:div w:id="1395351821">
              <w:marLeft w:val="0"/>
              <w:marRight w:val="0"/>
              <w:marTop w:val="0"/>
              <w:marBottom w:val="0"/>
              <w:divBdr>
                <w:top w:val="none" w:sz="0" w:space="0" w:color="auto"/>
                <w:left w:val="none" w:sz="0" w:space="0" w:color="auto"/>
                <w:bottom w:val="none" w:sz="0" w:space="0" w:color="auto"/>
                <w:right w:val="none" w:sz="0" w:space="0" w:color="auto"/>
              </w:divBdr>
            </w:div>
            <w:div w:id="1176529369">
              <w:marLeft w:val="0"/>
              <w:marRight w:val="0"/>
              <w:marTop w:val="0"/>
              <w:marBottom w:val="0"/>
              <w:divBdr>
                <w:top w:val="none" w:sz="0" w:space="0" w:color="auto"/>
                <w:left w:val="none" w:sz="0" w:space="0" w:color="auto"/>
                <w:bottom w:val="none" w:sz="0" w:space="0" w:color="auto"/>
                <w:right w:val="none" w:sz="0" w:space="0" w:color="auto"/>
              </w:divBdr>
            </w:div>
            <w:div w:id="2042169171">
              <w:marLeft w:val="0"/>
              <w:marRight w:val="0"/>
              <w:marTop w:val="0"/>
              <w:marBottom w:val="0"/>
              <w:divBdr>
                <w:top w:val="none" w:sz="0" w:space="0" w:color="auto"/>
                <w:left w:val="none" w:sz="0" w:space="0" w:color="auto"/>
                <w:bottom w:val="none" w:sz="0" w:space="0" w:color="auto"/>
                <w:right w:val="none" w:sz="0" w:space="0" w:color="auto"/>
              </w:divBdr>
            </w:div>
            <w:div w:id="338430957">
              <w:marLeft w:val="0"/>
              <w:marRight w:val="0"/>
              <w:marTop w:val="0"/>
              <w:marBottom w:val="0"/>
              <w:divBdr>
                <w:top w:val="none" w:sz="0" w:space="0" w:color="auto"/>
                <w:left w:val="none" w:sz="0" w:space="0" w:color="auto"/>
                <w:bottom w:val="none" w:sz="0" w:space="0" w:color="auto"/>
                <w:right w:val="none" w:sz="0" w:space="0" w:color="auto"/>
              </w:divBdr>
            </w:div>
          </w:divsChild>
        </w:div>
        <w:div w:id="1052844137">
          <w:marLeft w:val="0"/>
          <w:marRight w:val="0"/>
          <w:marTop w:val="0"/>
          <w:marBottom w:val="0"/>
          <w:divBdr>
            <w:top w:val="none" w:sz="0" w:space="0" w:color="auto"/>
            <w:left w:val="none" w:sz="0" w:space="0" w:color="auto"/>
            <w:bottom w:val="none" w:sz="0" w:space="0" w:color="auto"/>
            <w:right w:val="none" w:sz="0" w:space="0" w:color="auto"/>
          </w:divBdr>
          <w:divsChild>
            <w:div w:id="10885077">
              <w:marLeft w:val="0"/>
              <w:marRight w:val="0"/>
              <w:marTop w:val="0"/>
              <w:marBottom w:val="0"/>
              <w:divBdr>
                <w:top w:val="none" w:sz="0" w:space="0" w:color="auto"/>
                <w:left w:val="none" w:sz="0" w:space="0" w:color="auto"/>
                <w:bottom w:val="none" w:sz="0" w:space="0" w:color="auto"/>
                <w:right w:val="none" w:sz="0" w:space="0" w:color="auto"/>
              </w:divBdr>
            </w:div>
            <w:div w:id="158029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024187">
      <w:bodyDiv w:val="1"/>
      <w:marLeft w:val="0"/>
      <w:marRight w:val="0"/>
      <w:marTop w:val="0"/>
      <w:marBottom w:val="0"/>
      <w:divBdr>
        <w:top w:val="none" w:sz="0" w:space="0" w:color="auto"/>
        <w:left w:val="none" w:sz="0" w:space="0" w:color="auto"/>
        <w:bottom w:val="none" w:sz="0" w:space="0" w:color="auto"/>
        <w:right w:val="none" w:sz="0" w:space="0" w:color="auto"/>
      </w:divBdr>
    </w:div>
    <w:div w:id="1999533657">
      <w:bodyDiv w:val="1"/>
      <w:marLeft w:val="0"/>
      <w:marRight w:val="0"/>
      <w:marTop w:val="0"/>
      <w:marBottom w:val="0"/>
      <w:divBdr>
        <w:top w:val="none" w:sz="0" w:space="0" w:color="auto"/>
        <w:left w:val="none" w:sz="0" w:space="0" w:color="auto"/>
        <w:bottom w:val="none" w:sz="0" w:space="0" w:color="auto"/>
        <w:right w:val="none" w:sz="0" w:space="0" w:color="auto"/>
      </w:divBdr>
    </w:div>
    <w:div w:id="2022049494">
      <w:bodyDiv w:val="1"/>
      <w:marLeft w:val="0"/>
      <w:marRight w:val="0"/>
      <w:marTop w:val="0"/>
      <w:marBottom w:val="0"/>
      <w:divBdr>
        <w:top w:val="none" w:sz="0" w:space="0" w:color="auto"/>
        <w:left w:val="none" w:sz="0" w:space="0" w:color="auto"/>
        <w:bottom w:val="none" w:sz="0" w:space="0" w:color="auto"/>
        <w:right w:val="none" w:sz="0" w:space="0" w:color="auto"/>
      </w:divBdr>
    </w:div>
    <w:div w:id="2063016817">
      <w:bodyDiv w:val="1"/>
      <w:marLeft w:val="0"/>
      <w:marRight w:val="0"/>
      <w:marTop w:val="0"/>
      <w:marBottom w:val="0"/>
      <w:divBdr>
        <w:top w:val="none" w:sz="0" w:space="0" w:color="auto"/>
        <w:left w:val="none" w:sz="0" w:space="0" w:color="auto"/>
        <w:bottom w:val="none" w:sz="0" w:space="0" w:color="auto"/>
        <w:right w:val="none" w:sz="0" w:space="0" w:color="auto"/>
      </w:divBdr>
    </w:div>
    <w:div w:id="2091073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4BA9CDE2FF4D748A5A25D110929C8B6" ma:contentTypeVersion="2" ma:contentTypeDescription="Utwórz nowy dokument." ma:contentTypeScope="" ma:versionID="3cd587161650f02235d24e928fd1a341">
  <xsd:schema xmlns:xsd="http://www.w3.org/2001/XMLSchema" xmlns:xs="http://www.w3.org/2001/XMLSchema" xmlns:p="http://schemas.microsoft.com/office/2006/metadata/properties" xmlns:ns2="8ef3599d-b67d-47ac-98e9-cc68926d1b0a" targetNamespace="http://schemas.microsoft.com/office/2006/metadata/properties" ma:root="true" ma:fieldsID="6cb0baac1f4777db86767a8f1fdfc6e8" ns2:_="">
    <xsd:import namespace="8ef3599d-b67d-47ac-98e9-cc68926d1b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3599d-b67d-47ac-98e9-cc68926d1b0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C6BAA-D0CD-4F80-A543-09DA2EB5CA1F}">
  <ds:schemaRefs>
    <ds:schemaRef ds:uri="http://schemas.openxmlformats.org/officeDocument/2006/bibliography"/>
  </ds:schemaRefs>
</ds:datastoreItem>
</file>

<file path=customXml/itemProps2.xml><?xml version="1.0" encoding="utf-8"?>
<ds:datastoreItem xmlns:ds="http://schemas.openxmlformats.org/officeDocument/2006/customXml" ds:itemID="{A87E8222-94E3-4C43-8986-16C345D76200}">
  <ds:schemaRefs>
    <ds:schemaRef ds:uri="http://schemas.openxmlformats.org/officeDocument/2006/bibliography"/>
  </ds:schemaRefs>
</ds:datastoreItem>
</file>

<file path=customXml/itemProps3.xml><?xml version="1.0" encoding="utf-8"?>
<ds:datastoreItem xmlns:ds="http://schemas.openxmlformats.org/officeDocument/2006/customXml" ds:itemID="{8A2F5BDE-3D32-46DF-8570-CE6AC7CDF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668B1-C6BE-4613-8E0D-F7559FC0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3599d-b67d-47ac-98e9-cc68926d1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58EB6-8CAA-400E-B056-BA508AB4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10714</Words>
  <Characters>76177</Characters>
  <Application>Microsoft Office Word</Application>
  <DocSecurity>0</DocSecurity>
  <Lines>2539</Lines>
  <Paragraphs>1059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Maruta Wachta</dc:creator>
  <cp:keywords/>
  <dc:description/>
  <cp:lastModifiedBy>Krawiel Radosław (OCH)</cp:lastModifiedBy>
  <cp:revision>4</cp:revision>
  <cp:lastPrinted>2019-03-19T17:47:00Z</cp:lastPrinted>
  <dcterms:created xsi:type="dcterms:W3CDTF">2025-11-25T12:53:00Z</dcterms:created>
  <dcterms:modified xsi:type="dcterms:W3CDTF">2026-06-25T06:50:00Z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0x010100C4BA9CDE2FF4D748A5A25D110929C8B6</vt:lpwstr>
  </property>
  <property fmtid="{D5CDD505-2E9C-101B-9397-08002B2CF9AE}" pid="3" name="AuthorIds_UIVersion_4096">
    <vt:lpwstr>12</vt:lpwstr>
  </property>
  <property fmtid="{D5CDD505-2E9C-101B-9397-08002B2CF9AE}" pid="4" name="MediaServiceImageTags">
    <vt:lpwstr/>
  </property>
  <property fmtid="{D5CDD505-2E9C-101B-9397-08002B2CF9AE}" pid="5" name="Order">
    <vt:r8>11000700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NewReviewCycle">
    <vt:lpwstr/>
  </property>
  <property fmtid="{D5CDD505-2E9C-101B-9397-08002B2CF9AE}" pid="13" name="MSIP_Label_53312e15-a5e9-4500-a857-15b9f442bba9_Enabled">
    <vt:lpwstr>true</vt:lpwstr>
  </property>
  <property fmtid="{D5CDD505-2E9C-101B-9397-08002B2CF9AE}" pid="14" name="MSIP_Label_53312e15-a5e9-4500-a857-15b9f442bba9_SetDate">
    <vt:lpwstr>2024-05-20T15:20:36Z</vt:lpwstr>
  </property>
  <property fmtid="{D5CDD505-2E9C-101B-9397-08002B2CF9AE}" pid="15" name="MSIP_Label_53312e15-a5e9-4500-a857-15b9f442bba9_Method">
    <vt:lpwstr>Standard</vt:lpwstr>
  </property>
  <property fmtid="{D5CDD505-2E9C-101B-9397-08002B2CF9AE}" pid="16" name="MSIP_Label_53312e15-a5e9-4500-a857-15b9f442bba9_Name">
    <vt:lpwstr>Informacje służbowe</vt:lpwstr>
  </property>
  <property fmtid="{D5CDD505-2E9C-101B-9397-08002B2CF9AE}" pid="17" name="MSIP_Label_53312e15-a5e9-4500-a857-15b9f442bba9_SiteId">
    <vt:lpwstr>8240863f-2f43-471d-b2eb-4a75fb9fab5b</vt:lpwstr>
  </property>
  <property fmtid="{D5CDD505-2E9C-101B-9397-08002B2CF9AE}" pid="18" name="MSIP_Label_53312e15-a5e9-4500-a857-15b9f442bba9_ActionId">
    <vt:lpwstr>58fdac6a-7050-46fb-a719-c84992959c44</vt:lpwstr>
  </property>
  <property fmtid="{D5CDD505-2E9C-101B-9397-08002B2CF9AE}" pid="19" name="MSIP_Label_53312e15-a5e9-4500-a857-15b9f442bba9_ContentBits">
    <vt:lpwstr>0</vt:lpwstr>
  </property>
  <property fmtid="{D5CDD505-2E9C-101B-9397-08002B2CF9AE}" pid="20" name="MSIP_Label_b3b60e38-724b-44cb-8b52-7841a0346e9d_Enabled">
    <vt:lpwstr>true</vt:lpwstr>
  </property>
  <property fmtid="{D5CDD505-2E9C-101B-9397-08002B2CF9AE}" pid="21" name="MSIP_Label_b3b60e38-724b-44cb-8b52-7841a0346e9d_SetDate">
    <vt:lpwstr>2025-11-18T08:35:30Z</vt:lpwstr>
  </property>
  <property fmtid="{D5CDD505-2E9C-101B-9397-08002B2CF9AE}" pid="22" name="MSIP_Label_b3b60e38-724b-44cb-8b52-7841a0346e9d_Method">
    <vt:lpwstr>Standard</vt:lpwstr>
  </property>
  <property fmtid="{D5CDD505-2E9C-101B-9397-08002B2CF9AE}" pid="23" name="MSIP_Label_b3b60e38-724b-44cb-8b52-7841a0346e9d_Name">
    <vt:lpwstr>aad.gkorl.label.internal.gkorl</vt:lpwstr>
  </property>
  <property fmtid="{D5CDD505-2E9C-101B-9397-08002B2CF9AE}" pid="24" name="MSIP_Label_b3b60e38-724b-44cb-8b52-7841a0346e9d_SiteId">
    <vt:lpwstr>49ed4135-8213-4cdc-b4ed-aca2fd2e32c2</vt:lpwstr>
  </property>
  <property fmtid="{D5CDD505-2E9C-101B-9397-08002B2CF9AE}" pid="25" name="MSIP_Label_b3b60e38-724b-44cb-8b52-7841a0346e9d_ActionId">
    <vt:lpwstr>9df20527-8b3e-4b29-9bd4-fcdc04446c3c</vt:lpwstr>
  </property>
  <property fmtid="{D5CDD505-2E9C-101B-9397-08002B2CF9AE}" pid="26" name="MSIP_Label_b3b60e38-724b-44cb-8b52-7841a0346e9d_ContentBits">
    <vt:lpwstr>0</vt:lpwstr>
  </property>
  <property fmtid="{D5CDD505-2E9C-101B-9397-08002B2CF9AE}" pid="27" name="MSIP_Label_b3b60e38-724b-44cb-8b52-7841a0346e9d_Tag">
    <vt:lpwstr>10, 3, 0, 1</vt:lpwstr>
  </property>
</Properties>
</file>